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D1" w:rsidRDefault="00456D14" w:rsidP="00456D14">
      <w:pPr>
        <w:spacing w:after="0"/>
        <w:rPr>
          <w:rFonts w:ascii="Times New Roman" w:hAnsi="Times New Roman"/>
        </w:rPr>
      </w:pPr>
      <w:r w:rsidRPr="00456D14">
        <w:rPr>
          <w:rFonts w:ascii="Times New Roman" w:hAnsi="Times New Roman"/>
        </w:rPr>
        <w:t>Mt 28,1-10</w:t>
      </w:r>
    </w:p>
    <w:p w:rsidR="00456D14" w:rsidRDefault="00456D14" w:rsidP="00456D14">
      <w:pPr>
        <w:spacing w:after="0"/>
        <w:rPr>
          <w:rFonts w:ascii="Times New Roman" w:hAnsi="Times New Roman"/>
        </w:rPr>
      </w:pPr>
    </w:p>
    <w:p w:rsidR="00456D14" w:rsidRDefault="00456D14" w:rsidP="00456D14">
      <w:pPr>
        <w:spacing w:after="0"/>
        <w:rPr>
          <w:rFonts w:ascii="Times New Roman" w:hAnsi="Times New Roman"/>
        </w:rPr>
      </w:pPr>
      <w:r w:rsidRPr="00626508">
        <w:rPr>
          <w:rFonts w:ascii="Times New Roman" w:hAnsi="Times New Roman"/>
          <w:b/>
        </w:rPr>
        <w:t>Le tombeau</w:t>
      </w:r>
      <w:r>
        <w:rPr>
          <w:rFonts w:ascii="Times New Roman" w:hAnsi="Times New Roman"/>
        </w:rPr>
        <w:t xml:space="preserve"> est désigné de deux façons différentes dans ce passage : </w:t>
      </w:r>
      <w:proofErr w:type="spellStart"/>
      <w:r w:rsidRPr="00FC2220">
        <w:rPr>
          <w:rFonts w:ascii="Times New Roman" w:hAnsi="Times New Roman"/>
          <w:i/>
        </w:rPr>
        <w:t>taphos</w:t>
      </w:r>
      <w:proofErr w:type="spellEnd"/>
      <w:r>
        <w:rPr>
          <w:rFonts w:ascii="Times New Roman" w:hAnsi="Times New Roman"/>
        </w:rPr>
        <w:t xml:space="preserve">, le lieu où le corps est </w:t>
      </w:r>
      <w:r w:rsidR="001C395C">
        <w:rPr>
          <w:rFonts w:ascii="Times New Roman" w:hAnsi="Times New Roman"/>
        </w:rPr>
        <w:t>‘</w:t>
      </w:r>
      <w:r>
        <w:rPr>
          <w:rFonts w:ascii="Times New Roman" w:hAnsi="Times New Roman"/>
        </w:rPr>
        <w:t>déposé</w:t>
      </w:r>
      <w:r w:rsidR="001C395C">
        <w:rPr>
          <w:rFonts w:ascii="Times New Roman" w:hAnsi="Times New Roman"/>
        </w:rPr>
        <w:t>’</w:t>
      </w:r>
      <w:r w:rsidR="0073003D">
        <w:rPr>
          <w:rFonts w:ascii="Times New Roman" w:hAnsi="Times New Roman"/>
        </w:rPr>
        <w:t xml:space="preserve"> (</w:t>
      </w:r>
      <w:r w:rsidR="00855331">
        <w:rPr>
          <w:rFonts w:ascii="Times New Roman" w:hAnsi="Times New Roman"/>
        </w:rPr>
        <w:t>‘sépulcre’</w:t>
      </w:r>
      <w:r w:rsidR="0073003D">
        <w:rPr>
          <w:rFonts w:ascii="Times New Roman" w:hAnsi="Times New Roman"/>
        </w:rPr>
        <w:t>, dans la nouvelle traduction liturgique</w:t>
      </w:r>
      <w:r w:rsidR="00855331">
        <w:rPr>
          <w:rFonts w:ascii="Times New Roman" w:hAnsi="Times New Roman"/>
        </w:rPr>
        <w:t>)</w:t>
      </w:r>
      <w:r>
        <w:rPr>
          <w:rFonts w:ascii="Times New Roman" w:hAnsi="Times New Roman"/>
        </w:rPr>
        <w:t xml:space="preserve">, et </w:t>
      </w:r>
      <w:proofErr w:type="spellStart"/>
      <w:r w:rsidRPr="00FC2220">
        <w:rPr>
          <w:rFonts w:ascii="Times New Roman" w:hAnsi="Times New Roman"/>
          <w:i/>
        </w:rPr>
        <w:t>mnèmeion</w:t>
      </w:r>
      <w:proofErr w:type="spellEnd"/>
      <w:r>
        <w:rPr>
          <w:rFonts w:ascii="Times New Roman" w:hAnsi="Times New Roman"/>
        </w:rPr>
        <w:t xml:space="preserve">, le lieu du </w:t>
      </w:r>
      <w:r w:rsidR="001C395C">
        <w:rPr>
          <w:rFonts w:ascii="Times New Roman" w:hAnsi="Times New Roman"/>
        </w:rPr>
        <w:t>‘</w:t>
      </w:r>
      <w:r>
        <w:rPr>
          <w:rFonts w:ascii="Times New Roman" w:hAnsi="Times New Roman"/>
        </w:rPr>
        <w:t>souvenir</w:t>
      </w:r>
      <w:r w:rsidR="001C395C">
        <w:rPr>
          <w:rFonts w:ascii="Times New Roman" w:hAnsi="Times New Roman"/>
        </w:rPr>
        <w:t>’</w:t>
      </w:r>
      <w:r w:rsidR="00855331">
        <w:rPr>
          <w:rFonts w:ascii="Times New Roman" w:hAnsi="Times New Roman"/>
        </w:rPr>
        <w:t xml:space="preserve"> (traduit ‘tombeau’)</w:t>
      </w:r>
      <w:r>
        <w:rPr>
          <w:rFonts w:ascii="Times New Roman" w:hAnsi="Times New Roman"/>
        </w:rPr>
        <w:t>.</w:t>
      </w:r>
    </w:p>
    <w:p w:rsidR="00016073" w:rsidRDefault="00456D14" w:rsidP="00456D14">
      <w:pPr>
        <w:spacing w:after="0"/>
        <w:rPr>
          <w:rFonts w:ascii="Times New Roman" w:hAnsi="Times New Roman"/>
        </w:rPr>
      </w:pPr>
      <w:r>
        <w:rPr>
          <w:rFonts w:ascii="Times New Roman" w:hAnsi="Times New Roman"/>
        </w:rPr>
        <w:t>Ainsi, à la fin du chapitre 27, au v. 66 comme au</w:t>
      </w:r>
      <w:r w:rsidR="008A6C8F">
        <w:rPr>
          <w:rFonts w:ascii="Times New Roman" w:hAnsi="Times New Roman"/>
        </w:rPr>
        <w:t>x</w:t>
      </w:r>
      <w:r>
        <w:rPr>
          <w:rFonts w:ascii="Times New Roman" w:hAnsi="Times New Roman"/>
        </w:rPr>
        <w:t xml:space="preserve"> v. 61</w:t>
      </w:r>
      <w:r w:rsidR="008A6C8F">
        <w:rPr>
          <w:rFonts w:ascii="Times New Roman" w:hAnsi="Times New Roman"/>
        </w:rPr>
        <w:t>.64</w:t>
      </w:r>
      <w:r>
        <w:rPr>
          <w:rFonts w:ascii="Times New Roman" w:hAnsi="Times New Roman"/>
        </w:rPr>
        <w:t>, il s’agit du lieu o</w:t>
      </w:r>
      <w:r w:rsidR="00FC2220">
        <w:rPr>
          <w:rFonts w:ascii="Times New Roman" w:hAnsi="Times New Roman"/>
        </w:rPr>
        <w:t>ù Marie-Madeleine et l’autre Marie ont</w:t>
      </w:r>
      <w:r>
        <w:rPr>
          <w:rFonts w:ascii="Times New Roman" w:hAnsi="Times New Roman"/>
        </w:rPr>
        <w:t xml:space="preserve"> pu constater le dépôt </w:t>
      </w:r>
      <w:r w:rsidR="00FC2220">
        <w:rPr>
          <w:rFonts w:ascii="Times New Roman" w:hAnsi="Times New Roman"/>
        </w:rPr>
        <w:t>du corps et que</w:t>
      </w:r>
      <w:r>
        <w:rPr>
          <w:rFonts w:ascii="Times New Roman" w:hAnsi="Times New Roman"/>
        </w:rPr>
        <w:t xml:space="preserve"> les gardes doivent surveiller ; c’est ce lieu que viennent </w:t>
      </w:r>
      <w:r w:rsidR="00016073">
        <w:rPr>
          <w:rFonts w:ascii="Times New Roman" w:hAnsi="Times New Roman"/>
        </w:rPr>
        <w:t>‘</w:t>
      </w:r>
      <w:r w:rsidR="00FC2220">
        <w:rPr>
          <w:rFonts w:ascii="Times New Roman" w:hAnsi="Times New Roman"/>
        </w:rPr>
        <w:t>regarder</w:t>
      </w:r>
      <w:r w:rsidR="00016073">
        <w:rPr>
          <w:rFonts w:ascii="Times New Roman" w:hAnsi="Times New Roman"/>
        </w:rPr>
        <w:t>’</w:t>
      </w:r>
      <w:r w:rsidR="00FC2220">
        <w:rPr>
          <w:rFonts w:ascii="Times New Roman" w:hAnsi="Times New Roman"/>
        </w:rPr>
        <w:t xml:space="preserve"> </w:t>
      </w:r>
      <w:r>
        <w:rPr>
          <w:rFonts w:ascii="Times New Roman" w:hAnsi="Times New Roman"/>
        </w:rPr>
        <w:t xml:space="preserve">les </w:t>
      </w:r>
      <w:r w:rsidR="00FC2220">
        <w:rPr>
          <w:rFonts w:ascii="Times New Roman" w:hAnsi="Times New Roman"/>
        </w:rPr>
        <w:t xml:space="preserve">deux </w:t>
      </w:r>
      <w:r>
        <w:rPr>
          <w:rFonts w:ascii="Times New Roman" w:hAnsi="Times New Roman"/>
        </w:rPr>
        <w:t>femmes (28,1), mais quand elles ont reçu le message de l’ange, elles s’</w:t>
      </w:r>
      <w:r w:rsidR="00FC2220">
        <w:rPr>
          <w:rFonts w:ascii="Times New Roman" w:hAnsi="Times New Roman"/>
        </w:rPr>
        <w:t>éloignent de ce qui n’aurait été que</w:t>
      </w:r>
      <w:r>
        <w:rPr>
          <w:rFonts w:ascii="Times New Roman" w:hAnsi="Times New Roman"/>
        </w:rPr>
        <w:t xml:space="preserve"> ‘souvenir’ </w:t>
      </w:r>
      <w:r w:rsidR="00FC2220">
        <w:rPr>
          <w:rFonts w:ascii="Times New Roman" w:hAnsi="Times New Roman"/>
        </w:rPr>
        <w:t xml:space="preserve">(8, </w:t>
      </w:r>
      <w:proofErr w:type="spellStart"/>
      <w:r w:rsidR="00FC2220" w:rsidRPr="00FC2220">
        <w:rPr>
          <w:rFonts w:ascii="Times New Roman" w:hAnsi="Times New Roman"/>
          <w:i/>
        </w:rPr>
        <w:t>mnèmeion</w:t>
      </w:r>
      <w:proofErr w:type="spellEnd"/>
      <w:r w:rsidR="00FC2220">
        <w:rPr>
          <w:rFonts w:ascii="Times New Roman" w:hAnsi="Times New Roman"/>
        </w:rPr>
        <w:t>) et rencontrent Jésus</w:t>
      </w:r>
      <w:r w:rsidR="00F949FF">
        <w:rPr>
          <w:rFonts w:ascii="Times New Roman" w:hAnsi="Times New Roman"/>
        </w:rPr>
        <w:t xml:space="preserve"> v</w:t>
      </w:r>
      <w:r>
        <w:rPr>
          <w:rFonts w:ascii="Times New Roman" w:hAnsi="Times New Roman"/>
        </w:rPr>
        <w:t>ivant</w:t>
      </w:r>
      <w:r w:rsidR="00016073">
        <w:rPr>
          <w:rFonts w:ascii="Times New Roman" w:hAnsi="Times New Roman"/>
        </w:rPr>
        <w:t xml:space="preserve"> (9)</w:t>
      </w:r>
      <w:r>
        <w:rPr>
          <w:rFonts w:ascii="Times New Roman" w:hAnsi="Times New Roman"/>
        </w:rPr>
        <w:t>.</w:t>
      </w:r>
    </w:p>
    <w:p w:rsidR="00016073" w:rsidRDefault="00016073" w:rsidP="00456D14">
      <w:pPr>
        <w:spacing w:after="0"/>
        <w:rPr>
          <w:rFonts w:ascii="Times New Roman" w:hAnsi="Times New Roman"/>
        </w:rPr>
      </w:pPr>
    </w:p>
    <w:p w:rsidR="00D005C1" w:rsidRDefault="00F949FF" w:rsidP="00456D14">
      <w:pPr>
        <w:spacing w:after="0"/>
        <w:rPr>
          <w:rFonts w:ascii="Times New Roman" w:hAnsi="Times New Roman"/>
        </w:rPr>
      </w:pPr>
      <w:r>
        <w:rPr>
          <w:rFonts w:ascii="Times New Roman" w:hAnsi="Times New Roman"/>
        </w:rPr>
        <w:t>Quand Mt dit que</w:t>
      </w:r>
      <w:r w:rsidR="00016073">
        <w:rPr>
          <w:rFonts w:ascii="Times New Roman" w:hAnsi="Times New Roman"/>
        </w:rPr>
        <w:t xml:space="preserve"> les fem</w:t>
      </w:r>
      <w:r>
        <w:rPr>
          <w:rFonts w:ascii="Times New Roman" w:hAnsi="Times New Roman"/>
        </w:rPr>
        <w:t xml:space="preserve">mes viennent </w:t>
      </w:r>
      <w:r w:rsidRPr="008A6C8F">
        <w:rPr>
          <w:rFonts w:ascii="Times New Roman" w:hAnsi="Times New Roman"/>
          <w:b/>
        </w:rPr>
        <w:t>‘regarder’</w:t>
      </w:r>
      <w:r w:rsidR="00D005C1">
        <w:rPr>
          <w:rFonts w:ascii="Times New Roman" w:hAnsi="Times New Roman"/>
        </w:rPr>
        <w:t xml:space="preserve"> (1)</w:t>
      </w:r>
      <w:r>
        <w:rPr>
          <w:rFonts w:ascii="Times New Roman" w:hAnsi="Times New Roman"/>
        </w:rPr>
        <w:t>, il emploie le même verbe qu’en 27,55 (quand</w:t>
      </w:r>
      <w:r w:rsidR="007A4101">
        <w:rPr>
          <w:rFonts w:ascii="Times New Roman" w:hAnsi="Times New Roman"/>
        </w:rPr>
        <w:t xml:space="preserve"> elles sont à distance de</w:t>
      </w:r>
      <w:r>
        <w:rPr>
          <w:rFonts w:ascii="Times New Roman" w:hAnsi="Times New Roman"/>
        </w:rPr>
        <w:t xml:space="preserve"> Jésus </w:t>
      </w:r>
      <w:r w:rsidR="007A4101">
        <w:rPr>
          <w:rFonts w:ascii="Times New Roman" w:hAnsi="Times New Roman"/>
        </w:rPr>
        <w:t xml:space="preserve">qui </w:t>
      </w:r>
      <w:r>
        <w:rPr>
          <w:rFonts w:ascii="Times New Roman" w:hAnsi="Times New Roman"/>
        </w:rPr>
        <w:t>meurt en croix)</w:t>
      </w:r>
      <w:r w:rsidR="007A4101">
        <w:rPr>
          <w:rFonts w:ascii="Times New Roman" w:hAnsi="Times New Roman"/>
        </w:rPr>
        <w:t> :</w:t>
      </w:r>
      <w:r w:rsidR="00016073">
        <w:rPr>
          <w:rFonts w:ascii="Times New Roman" w:hAnsi="Times New Roman"/>
        </w:rPr>
        <w:t xml:space="preserve"> </w:t>
      </w:r>
      <w:proofErr w:type="spellStart"/>
      <w:r w:rsidR="00016073" w:rsidRPr="00626508">
        <w:rPr>
          <w:rFonts w:ascii="Times New Roman" w:hAnsi="Times New Roman"/>
          <w:i/>
        </w:rPr>
        <w:t>théôréô</w:t>
      </w:r>
      <w:proofErr w:type="spellEnd"/>
      <w:r w:rsidR="00D005C1">
        <w:rPr>
          <w:rFonts w:ascii="Times New Roman" w:hAnsi="Times New Roman"/>
        </w:rPr>
        <w:t>, plutôt lié à ce que l’on voit comme évènement ou spectacle</w:t>
      </w:r>
      <w:r w:rsidR="00016073">
        <w:rPr>
          <w:rFonts w:ascii="Times New Roman" w:hAnsi="Times New Roman"/>
        </w:rPr>
        <w:t>.</w:t>
      </w:r>
      <w:r w:rsidR="00D005C1">
        <w:rPr>
          <w:rFonts w:ascii="Times New Roman" w:hAnsi="Times New Roman"/>
        </w:rPr>
        <w:t xml:space="preserve"> Par après, c</w:t>
      </w:r>
      <w:r w:rsidR="001C395C">
        <w:rPr>
          <w:rFonts w:ascii="Times New Roman" w:hAnsi="Times New Roman"/>
        </w:rPr>
        <w:t>’est le verbe commun</w:t>
      </w:r>
      <w:r w:rsidR="00B97455">
        <w:rPr>
          <w:rFonts w:ascii="Times New Roman" w:hAnsi="Times New Roman"/>
        </w:rPr>
        <w:t xml:space="preserve"> </w:t>
      </w:r>
      <w:proofErr w:type="spellStart"/>
      <w:r w:rsidR="00B97455" w:rsidRPr="00626508">
        <w:rPr>
          <w:rFonts w:ascii="Times New Roman" w:hAnsi="Times New Roman"/>
          <w:i/>
        </w:rPr>
        <w:t>oraô</w:t>
      </w:r>
      <w:proofErr w:type="spellEnd"/>
      <w:r w:rsidR="00B97455" w:rsidRPr="00626508">
        <w:rPr>
          <w:rFonts w:ascii="Times New Roman" w:hAnsi="Times New Roman"/>
          <w:i/>
        </w:rPr>
        <w:t xml:space="preserve"> </w:t>
      </w:r>
      <w:r w:rsidR="00B97455">
        <w:rPr>
          <w:rFonts w:ascii="Times New Roman" w:hAnsi="Times New Roman"/>
        </w:rPr>
        <w:t>qui est utilisé</w:t>
      </w:r>
      <w:r w:rsidR="00D005C1">
        <w:rPr>
          <w:rFonts w:ascii="Times New Roman" w:hAnsi="Times New Roman"/>
        </w:rPr>
        <w:t xml:space="preserve"> pour « Voyez le lieu » (6) et ensuite</w:t>
      </w:r>
      <w:r w:rsidR="00B97455">
        <w:rPr>
          <w:rFonts w:ascii="Times New Roman" w:hAnsi="Times New Roman"/>
        </w:rPr>
        <w:t xml:space="preserve"> « vous le verrez » (7) et « ils me verront » (10).</w:t>
      </w:r>
    </w:p>
    <w:p w:rsidR="00127F6C" w:rsidRDefault="00855331" w:rsidP="00456D14">
      <w:pPr>
        <w:spacing w:after="0"/>
        <w:rPr>
          <w:rFonts w:ascii="Times New Roman" w:hAnsi="Times New Roman"/>
        </w:rPr>
      </w:pPr>
      <w:r>
        <w:rPr>
          <w:rFonts w:ascii="Times New Roman" w:hAnsi="Times New Roman"/>
        </w:rPr>
        <w:t>D’une</w:t>
      </w:r>
      <w:r w:rsidR="00D005C1">
        <w:rPr>
          <w:rFonts w:ascii="Times New Roman" w:hAnsi="Times New Roman"/>
        </w:rPr>
        <w:t xml:space="preserve"> même racine</w:t>
      </w:r>
      <w:r>
        <w:rPr>
          <w:rFonts w:ascii="Times New Roman" w:hAnsi="Times New Roman"/>
        </w:rPr>
        <w:t xml:space="preserve"> que le verbe ‘voir’</w:t>
      </w:r>
      <w:r w:rsidR="00D005C1">
        <w:rPr>
          <w:rFonts w:ascii="Times New Roman" w:hAnsi="Times New Roman"/>
        </w:rPr>
        <w:t xml:space="preserve">, </w:t>
      </w:r>
      <w:proofErr w:type="spellStart"/>
      <w:r w:rsidR="00D005C1" w:rsidRPr="003F71DE">
        <w:rPr>
          <w:rFonts w:ascii="Times New Roman" w:hAnsi="Times New Roman"/>
          <w:i/>
        </w:rPr>
        <w:t>eidéa</w:t>
      </w:r>
      <w:proofErr w:type="spellEnd"/>
      <w:r w:rsidR="00D005C1">
        <w:rPr>
          <w:rFonts w:ascii="Times New Roman" w:hAnsi="Times New Roman"/>
        </w:rPr>
        <w:t>, ‘l</w:t>
      </w:r>
      <w:r w:rsidR="00B97455">
        <w:rPr>
          <w:rFonts w:ascii="Times New Roman" w:hAnsi="Times New Roman"/>
        </w:rPr>
        <w:t>’aspect’</w:t>
      </w:r>
      <w:r w:rsidR="003F71DE">
        <w:rPr>
          <w:rFonts w:ascii="Times New Roman" w:hAnsi="Times New Roman"/>
        </w:rPr>
        <w:t>,</w:t>
      </w:r>
      <w:r w:rsidR="00D005C1">
        <w:rPr>
          <w:rFonts w:ascii="Times New Roman" w:hAnsi="Times New Roman"/>
        </w:rPr>
        <w:t xml:space="preserve"> n’est utilisé qu’ici (3)</w:t>
      </w:r>
      <w:r w:rsidR="003F71DE">
        <w:rPr>
          <w:rFonts w:ascii="Times New Roman" w:hAnsi="Times New Roman"/>
        </w:rPr>
        <w:t>,</w:t>
      </w:r>
      <w:r w:rsidR="00D005C1">
        <w:rPr>
          <w:rFonts w:ascii="Times New Roman" w:hAnsi="Times New Roman"/>
        </w:rPr>
        <w:t xml:space="preserve"> </w:t>
      </w:r>
      <w:r w:rsidR="00E971D4">
        <w:rPr>
          <w:rFonts w:ascii="Times New Roman" w:hAnsi="Times New Roman"/>
        </w:rPr>
        <w:t xml:space="preserve">à propos </w:t>
      </w:r>
      <w:r w:rsidR="00D005C1">
        <w:rPr>
          <w:rFonts w:ascii="Times New Roman" w:hAnsi="Times New Roman"/>
        </w:rPr>
        <w:t>de l’ange</w:t>
      </w:r>
      <w:r w:rsidR="003F71DE">
        <w:rPr>
          <w:rFonts w:ascii="Times New Roman" w:hAnsi="Times New Roman"/>
        </w:rPr>
        <w:t>,</w:t>
      </w:r>
      <w:r w:rsidR="00D005C1">
        <w:rPr>
          <w:rFonts w:ascii="Times New Roman" w:hAnsi="Times New Roman"/>
        </w:rPr>
        <w:t xml:space="preserve"> </w:t>
      </w:r>
      <w:r w:rsidR="00E971D4">
        <w:rPr>
          <w:rFonts w:ascii="Times New Roman" w:hAnsi="Times New Roman"/>
        </w:rPr>
        <w:t xml:space="preserve">et </w:t>
      </w:r>
      <w:r w:rsidR="00D005C1">
        <w:rPr>
          <w:rFonts w:ascii="Times New Roman" w:hAnsi="Times New Roman"/>
        </w:rPr>
        <w:t>n’introduit que</w:t>
      </w:r>
      <w:r w:rsidR="00B97455">
        <w:rPr>
          <w:rFonts w:ascii="Times New Roman" w:hAnsi="Times New Roman"/>
        </w:rPr>
        <w:t xml:space="preserve"> des</w:t>
      </w:r>
      <w:r w:rsidR="00E971D4">
        <w:rPr>
          <w:rFonts w:ascii="Times New Roman" w:hAnsi="Times New Roman"/>
        </w:rPr>
        <w:t xml:space="preserve"> éléments de</w:t>
      </w:r>
      <w:r w:rsidR="001C395C">
        <w:rPr>
          <w:rFonts w:ascii="Times New Roman" w:hAnsi="Times New Roman"/>
        </w:rPr>
        <w:t xml:space="preserve"> comparaisons :</w:t>
      </w:r>
      <w:r w:rsidR="00B97455">
        <w:rPr>
          <w:rFonts w:ascii="Times New Roman" w:hAnsi="Times New Roman"/>
        </w:rPr>
        <w:t xml:space="preserve"> «</w:t>
      </w:r>
      <w:r w:rsidR="00B97455" w:rsidRPr="00E971D4">
        <w:rPr>
          <w:rFonts w:ascii="Times New Roman" w:hAnsi="Times New Roman"/>
          <w:i/>
        </w:rPr>
        <w:t> comme</w:t>
      </w:r>
      <w:r w:rsidR="00B97455">
        <w:rPr>
          <w:rFonts w:ascii="Times New Roman" w:hAnsi="Times New Roman"/>
        </w:rPr>
        <w:t xml:space="preserve"> un</w:t>
      </w:r>
      <w:r w:rsidR="00E971D4">
        <w:rPr>
          <w:rFonts w:ascii="Times New Roman" w:hAnsi="Times New Roman"/>
        </w:rPr>
        <w:t xml:space="preserve"> éclair » et « </w:t>
      </w:r>
      <w:r w:rsidR="00E971D4" w:rsidRPr="00E971D4">
        <w:rPr>
          <w:rFonts w:ascii="Times New Roman" w:hAnsi="Times New Roman"/>
          <w:i/>
        </w:rPr>
        <w:t>comme</w:t>
      </w:r>
      <w:r w:rsidR="00E971D4">
        <w:rPr>
          <w:rFonts w:ascii="Times New Roman" w:hAnsi="Times New Roman"/>
        </w:rPr>
        <w:t xml:space="preserve"> neige ». L</w:t>
      </w:r>
      <w:r w:rsidR="00B97455">
        <w:rPr>
          <w:rFonts w:ascii="Times New Roman" w:hAnsi="Times New Roman"/>
        </w:rPr>
        <w:t>es gardes</w:t>
      </w:r>
      <w:r w:rsidR="00E971D4">
        <w:rPr>
          <w:rFonts w:ascii="Times New Roman" w:hAnsi="Times New Roman"/>
        </w:rPr>
        <w:t xml:space="preserve"> aussi sont décrits par une approximation :</w:t>
      </w:r>
      <w:r w:rsidR="00B97455">
        <w:rPr>
          <w:rFonts w:ascii="Times New Roman" w:hAnsi="Times New Roman"/>
        </w:rPr>
        <w:t xml:space="preserve"> « </w:t>
      </w:r>
      <w:r w:rsidR="00B97455" w:rsidRPr="00E971D4">
        <w:rPr>
          <w:rFonts w:ascii="Times New Roman" w:hAnsi="Times New Roman"/>
          <w:i/>
        </w:rPr>
        <w:t>comme</w:t>
      </w:r>
      <w:r w:rsidR="00B97455">
        <w:rPr>
          <w:rFonts w:ascii="Times New Roman" w:hAnsi="Times New Roman"/>
        </w:rPr>
        <w:t xml:space="preserve"> morts » (4).</w:t>
      </w:r>
    </w:p>
    <w:p w:rsidR="00127F6C" w:rsidRDefault="00127F6C" w:rsidP="00456D14">
      <w:pPr>
        <w:spacing w:after="0"/>
        <w:rPr>
          <w:rFonts w:ascii="Times New Roman" w:hAnsi="Times New Roman"/>
        </w:rPr>
      </w:pPr>
    </w:p>
    <w:p w:rsidR="00E86248" w:rsidRDefault="00127F6C" w:rsidP="00456D14">
      <w:pPr>
        <w:spacing w:after="0"/>
        <w:rPr>
          <w:rFonts w:ascii="Times New Roman" w:hAnsi="Times New Roman"/>
        </w:rPr>
      </w:pPr>
      <w:r w:rsidRPr="008A6C8F">
        <w:rPr>
          <w:rFonts w:ascii="Times New Roman" w:hAnsi="Times New Roman"/>
          <w:b/>
        </w:rPr>
        <w:t>Le message</w:t>
      </w:r>
      <w:r>
        <w:rPr>
          <w:rFonts w:ascii="Times New Roman" w:hAnsi="Times New Roman"/>
        </w:rPr>
        <w:t xml:space="preserve"> de l’ange commence par « Vous, ne craignez pas » (5</w:t>
      </w:r>
      <w:r w:rsidR="00E86248">
        <w:rPr>
          <w:rFonts w:ascii="Times New Roman" w:hAnsi="Times New Roman"/>
        </w:rPr>
        <w:t xml:space="preserve">, </w:t>
      </w:r>
      <w:proofErr w:type="spellStart"/>
      <w:r w:rsidR="00E86248" w:rsidRPr="00626508">
        <w:rPr>
          <w:rFonts w:ascii="Times New Roman" w:hAnsi="Times New Roman"/>
          <w:i/>
        </w:rPr>
        <w:t>phobéô</w:t>
      </w:r>
      <w:proofErr w:type="spellEnd"/>
      <w:r w:rsidR="00855331">
        <w:rPr>
          <w:rFonts w:ascii="Times New Roman" w:hAnsi="Times New Roman"/>
        </w:rPr>
        <w:t>), en contraste avec la ‘crainte</w:t>
      </w:r>
      <w:r>
        <w:rPr>
          <w:rFonts w:ascii="Times New Roman" w:hAnsi="Times New Roman"/>
        </w:rPr>
        <w:t>’ qui avait terrassé les gardes (4</w:t>
      </w:r>
      <w:r w:rsidR="00E86248">
        <w:rPr>
          <w:rFonts w:ascii="Times New Roman" w:hAnsi="Times New Roman"/>
        </w:rPr>
        <w:t xml:space="preserve">, </w:t>
      </w:r>
      <w:proofErr w:type="spellStart"/>
      <w:r w:rsidR="00E86248" w:rsidRPr="00626508">
        <w:rPr>
          <w:rFonts w:ascii="Times New Roman" w:hAnsi="Times New Roman"/>
          <w:i/>
        </w:rPr>
        <w:t>phobos</w:t>
      </w:r>
      <w:proofErr w:type="spellEnd"/>
      <w:r>
        <w:rPr>
          <w:rFonts w:ascii="Times New Roman" w:hAnsi="Times New Roman"/>
        </w:rPr>
        <w:t>)</w:t>
      </w:r>
      <w:r w:rsidR="00E86248">
        <w:rPr>
          <w:rFonts w:ascii="Times New Roman" w:hAnsi="Times New Roman"/>
        </w:rPr>
        <w:t>. Cela n’empêche pas qu’elles courent « avec crainte et joie » (8) et que Jésus, qui les salue (9), leur dit aussi « ne craignez pas » (10).</w:t>
      </w:r>
    </w:p>
    <w:p w:rsidR="00B4792B" w:rsidRDefault="00E86248" w:rsidP="00456D14">
      <w:pPr>
        <w:spacing w:after="0"/>
        <w:rPr>
          <w:rFonts w:ascii="Times New Roman" w:hAnsi="Times New Roman"/>
        </w:rPr>
      </w:pPr>
      <w:r>
        <w:rPr>
          <w:rFonts w:ascii="Times New Roman" w:hAnsi="Times New Roman"/>
        </w:rPr>
        <w:t>L’essentiel d</w:t>
      </w:r>
      <w:r w:rsidR="00E971D4">
        <w:rPr>
          <w:rFonts w:ascii="Times New Roman" w:hAnsi="Times New Roman"/>
        </w:rPr>
        <w:t xml:space="preserve">u message </w:t>
      </w:r>
      <w:r w:rsidR="007A4101">
        <w:rPr>
          <w:rFonts w:ascii="Times New Roman" w:hAnsi="Times New Roman"/>
        </w:rPr>
        <w:t xml:space="preserve">de l’ange </w:t>
      </w:r>
      <w:r w:rsidR="00E971D4">
        <w:rPr>
          <w:rFonts w:ascii="Times New Roman" w:hAnsi="Times New Roman"/>
        </w:rPr>
        <w:t>tien</w:t>
      </w:r>
      <w:r>
        <w:rPr>
          <w:rFonts w:ascii="Times New Roman" w:hAnsi="Times New Roman"/>
        </w:rPr>
        <w:t>t</w:t>
      </w:r>
      <w:r w:rsidR="00E971D4">
        <w:rPr>
          <w:rFonts w:ascii="Times New Roman" w:hAnsi="Times New Roman"/>
        </w:rPr>
        <w:t xml:space="preserve"> en trois éléments : </w:t>
      </w:r>
    </w:p>
    <w:p w:rsidR="00B4792B" w:rsidRDefault="00B4792B" w:rsidP="00456D14">
      <w:pPr>
        <w:spacing w:after="0"/>
        <w:rPr>
          <w:rFonts w:ascii="Times New Roman" w:hAnsi="Times New Roman"/>
        </w:rPr>
      </w:pPr>
      <w:r>
        <w:rPr>
          <w:rFonts w:ascii="Times New Roman" w:hAnsi="Times New Roman"/>
        </w:rPr>
        <w:t xml:space="preserve">- </w:t>
      </w:r>
      <w:r w:rsidR="00E971D4">
        <w:rPr>
          <w:rFonts w:ascii="Times New Roman" w:hAnsi="Times New Roman"/>
        </w:rPr>
        <w:t>« I</w:t>
      </w:r>
      <w:r w:rsidR="00E86248">
        <w:rPr>
          <w:rFonts w:ascii="Times New Roman" w:hAnsi="Times New Roman"/>
        </w:rPr>
        <w:t>l a été éve</w:t>
      </w:r>
      <w:r w:rsidR="00E971D4">
        <w:rPr>
          <w:rFonts w:ascii="Times New Roman" w:hAnsi="Times New Roman"/>
        </w:rPr>
        <w:t>illé » (6.7, à la voix passive</w:t>
      </w:r>
      <w:r>
        <w:rPr>
          <w:rFonts w:ascii="Times New Roman" w:hAnsi="Times New Roman"/>
        </w:rPr>
        <w:t xml:space="preserve"> : </w:t>
      </w:r>
      <w:proofErr w:type="spellStart"/>
      <w:r w:rsidRPr="003F71DE">
        <w:rPr>
          <w:rFonts w:ascii="Times New Roman" w:hAnsi="Times New Roman"/>
          <w:i/>
        </w:rPr>
        <w:t>égeirô</w:t>
      </w:r>
      <w:proofErr w:type="spellEnd"/>
      <w:r>
        <w:rPr>
          <w:rFonts w:ascii="Times New Roman" w:hAnsi="Times New Roman"/>
        </w:rPr>
        <w:t>, l’un des verbes de résurrection</w:t>
      </w:r>
      <w:r w:rsidR="00E971D4">
        <w:rPr>
          <w:rFonts w:ascii="Times New Roman" w:hAnsi="Times New Roman"/>
        </w:rPr>
        <w:t>) ;</w:t>
      </w:r>
      <w:r w:rsidR="00E86248">
        <w:rPr>
          <w:rFonts w:ascii="Times New Roman" w:hAnsi="Times New Roman"/>
        </w:rPr>
        <w:t xml:space="preserve"> </w:t>
      </w:r>
    </w:p>
    <w:p w:rsidR="00B4792B" w:rsidRDefault="00B4792B" w:rsidP="00456D14">
      <w:pPr>
        <w:spacing w:after="0"/>
        <w:rPr>
          <w:rFonts w:ascii="Times New Roman" w:hAnsi="Times New Roman"/>
        </w:rPr>
      </w:pPr>
      <w:r>
        <w:rPr>
          <w:rFonts w:ascii="Times New Roman" w:hAnsi="Times New Roman"/>
        </w:rPr>
        <w:t xml:space="preserve">- </w:t>
      </w:r>
      <w:r w:rsidR="0015508B">
        <w:rPr>
          <w:rFonts w:ascii="Times New Roman" w:hAnsi="Times New Roman"/>
        </w:rPr>
        <w:t xml:space="preserve">on peut voir </w:t>
      </w:r>
      <w:r w:rsidR="00E971D4">
        <w:rPr>
          <w:rFonts w:ascii="Times New Roman" w:hAnsi="Times New Roman"/>
        </w:rPr>
        <w:t xml:space="preserve">là </w:t>
      </w:r>
      <w:r>
        <w:rPr>
          <w:rFonts w:ascii="Times New Roman" w:hAnsi="Times New Roman"/>
        </w:rPr>
        <w:t>le lieu où il ‘ét</w:t>
      </w:r>
      <w:r w:rsidR="0015508B">
        <w:rPr>
          <w:rFonts w:ascii="Times New Roman" w:hAnsi="Times New Roman"/>
        </w:rPr>
        <w:t>ait</w:t>
      </w:r>
      <w:r>
        <w:rPr>
          <w:rFonts w:ascii="Times New Roman" w:hAnsi="Times New Roman"/>
        </w:rPr>
        <w:t xml:space="preserve"> étendu’</w:t>
      </w:r>
      <w:r w:rsidR="0015508B">
        <w:rPr>
          <w:rFonts w:ascii="Times New Roman" w:hAnsi="Times New Roman"/>
        </w:rPr>
        <w:t xml:space="preserve"> (</w:t>
      </w:r>
      <w:proofErr w:type="spellStart"/>
      <w:r w:rsidRPr="003F71DE">
        <w:rPr>
          <w:rFonts w:ascii="Times New Roman" w:hAnsi="Times New Roman"/>
          <w:i/>
        </w:rPr>
        <w:t>ceimai</w:t>
      </w:r>
      <w:proofErr w:type="spellEnd"/>
      <w:r>
        <w:rPr>
          <w:rFonts w:ascii="Times New Roman" w:hAnsi="Times New Roman"/>
        </w:rPr>
        <w:t xml:space="preserve">, </w:t>
      </w:r>
      <w:r w:rsidR="0015508B">
        <w:rPr>
          <w:rFonts w:ascii="Times New Roman" w:hAnsi="Times New Roman"/>
        </w:rPr>
        <w:t>6</w:t>
      </w:r>
      <w:r>
        <w:rPr>
          <w:rFonts w:ascii="Times New Roman" w:hAnsi="Times New Roman"/>
        </w:rPr>
        <w:t>) (</w:t>
      </w:r>
      <w:r w:rsidRPr="003F71DE">
        <w:rPr>
          <w:rFonts w:ascii="Times New Roman" w:hAnsi="Times New Roman"/>
          <w:i/>
        </w:rPr>
        <w:t>ana-</w:t>
      </w:r>
      <w:proofErr w:type="spellStart"/>
      <w:r w:rsidRPr="003F71DE">
        <w:rPr>
          <w:rFonts w:ascii="Times New Roman" w:hAnsi="Times New Roman"/>
          <w:i/>
        </w:rPr>
        <w:t>ceimai</w:t>
      </w:r>
      <w:proofErr w:type="spellEnd"/>
      <w:r>
        <w:rPr>
          <w:rFonts w:ascii="Times New Roman" w:hAnsi="Times New Roman"/>
        </w:rPr>
        <w:t xml:space="preserve"> signifie ‘être à table’) ;</w:t>
      </w:r>
      <w:r w:rsidR="0015508B">
        <w:rPr>
          <w:rFonts w:ascii="Times New Roman" w:hAnsi="Times New Roman"/>
        </w:rPr>
        <w:t xml:space="preserve"> </w:t>
      </w:r>
    </w:p>
    <w:p w:rsidR="00B97455" w:rsidRDefault="00B4792B" w:rsidP="00456D14">
      <w:pPr>
        <w:spacing w:after="0"/>
        <w:rPr>
          <w:rFonts w:ascii="Times New Roman" w:hAnsi="Times New Roman"/>
        </w:rPr>
      </w:pPr>
      <w:r>
        <w:rPr>
          <w:rFonts w:ascii="Times New Roman" w:hAnsi="Times New Roman"/>
        </w:rPr>
        <w:t xml:space="preserve">- </w:t>
      </w:r>
      <w:r w:rsidR="00B35506">
        <w:rPr>
          <w:rFonts w:ascii="Times New Roman" w:hAnsi="Times New Roman"/>
        </w:rPr>
        <w:t>il faut</w:t>
      </w:r>
      <w:r w:rsidR="0015508B">
        <w:rPr>
          <w:rFonts w:ascii="Times New Roman" w:hAnsi="Times New Roman"/>
        </w:rPr>
        <w:t xml:space="preserve"> ‘vite’</w:t>
      </w:r>
      <w:r w:rsidR="00B35506">
        <w:rPr>
          <w:rFonts w:ascii="Times New Roman" w:hAnsi="Times New Roman"/>
        </w:rPr>
        <w:t xml:space="preserve"> annoncer</w:t>
      </w:r>
      <w:r w:rsidR="0015508B">
        <w:rPr>
          <w:rFonts w:ascii="Times New Roman" w:hAnsi="Times New Roman"/>
        </w:rPr>
        <w:t xml:space="preserve"> (</w:t>
      </w:r>
      <w:r w:rsidR="00B35506">
        <w:rPr>
          <w:rFonts w:ascii="Times New Roman" w:hAnsi="Times New Roman"/>
        </w:rPr>
        <w:t xml:space="preserve">7.8, </w:t>
      </w:r>
      <w:proofErr w:type="spellStart"/>
      <w:r w:rsidR="0015508B" w:rsidRPr="00626508">
        <w:rPr>
          <w:rFonts w:ascii="Times New Roman" w:hAnsi="Times New Roman"/>
          <w:i/>
        </w:rPr>
        <w:t>tachy</w:t>
      </w:r>
      <w:proofErr w:type="spellEnd"/>
      <w:r w:rsidR="00B35506">
        <w:rPr>
          <w:rFonts w:ascii="Times New Roman" w:hAnsi="Times New Roman"/>
        </w:rPr>
        <w:t>) que Jésus</w:t>
      </w:r>
      <w:r w:rsidR="0015508B">
        <w:rPr>
          <w:rFonts w:ascii="Times New Roman" w:hAnsi="Times New Roman"/>
        </w:rPr>
        <w:t xml:space="preserve"> ‘fait aller les disciples en Galilée’.</w:t>
      </w:r>
    </w:p>
    <w:p w:rsidR="0015508B" w:rsidRDefault="0015508B" w:rsidP="00456D14">
      <w:pPr>
        <w:spacing w:after="0"/>
        <w:rPr>
          <w:rFonts w:ascii="Times New Roman" w:hAnsi="Times New Roman"/>
        </w:rPr>
      </w:pPr>
      <w:r>
        <w:rPr>
          <w:rFonts w:ascii="Times New Roman" w:hAnsi="Times New Roman"/>
        </w:rPr>
        <w:t>On traduit souvent « Il vous précède en Galilée » (7)</w:t>
      </w:r>
      <w:r w:rsidR="00B35506">
        <w:rPr>
          <w:rFonts w:ascii="Times New Roman" w:hAnsi="Times New Roman"/>
        </w:rPr>
        <w:t>, probablement à cause du latin</w:t>
      </w:r>
      <w:r>
        <w:rPr>
          <w:rFonts w:ascii="Times New Roman" w:hAnsi="Times New Roman"/>
        </w:rPr>
        <w:t xml:space="preserve">. En fait, </w:t>
      </w:r>
      <w:r w:rsidRPr="00626508">
        <w:rPr>
          <w:rFonts w:ascii="Times New Roman" w:hAnsi="Times New Roman"/>
          <w:i/>
        </w:rPr>
        <w:t>pro-</w:t>
      </w:r>
      <w:proofErr w:type="spellStart"/>
      <w:r w:rsidRPr="00626508">
        <w:rPr>
          <w:rFonts w:ascii="Times New Roman" w:hAnsi="Times New Roman"/>
          <w:i/>
        </w:rPr>
        <w:t>agô</w:t>
      </w:r>
      <w:proofErr w:type="spellEnd"/>
      <w:r>
        <w:rPr>
          <w:rFonts w:ascii="Times New Roman" w:hAnsi="Times New Roman"/>
        </w:rPr>
        <w:t xml:space="preserve"> signifie ‘faire avancer’. Plutôt que d’imaginer que Jésus va s’installer en Galilée où l’on irait le rejoindre, on peut comprendre que Jésus sera vu dans la Galilée de tous les jours (les disciples sont galiléens) ou </w:t>
      </w:r>
      <w:r w:rsidR="007A4101">
        <w:rPr>
          <w:rFonts w:ascii="Times New Roman" w:hAnsi="Times New Roman"/>
        </w:rPr>
        <w:t xml:space="preserve">dans </w:t>
      </w:r>
      <w:r>
        <w:rPr>
          <w:rFonts w:ascii="Times New Roman" w:hAnsi="Times New Roman"/>
        </w:rPr>
        <w:t xml:space="preserve">la Galilée </w:t>
      </w:r>
      <w:r w:rsidR="00B35506">
        <w:rPr>
          <w:rFonts w:ascii="Times New Roman" w:hAnsi="Times New Roman"/>
        </w:rPr>
        <w:t xml:space="preserve">carrefour </w:t>
      </w:r>
      <w:r>
        <w:rPr>
          <w:rFonts w:ascii="Times New Roman" w:hAnsi="Times New Roman"/>
        </w:rPr>
        <w:t xml:space="preserve">des nations (à la rencontre de tous). Cela rejoint fort bien ce que Jésus </w:t>
      </w:r>
      <w:r w:rsidR="00B35506">
        <w:rPr>
          <w:rFonts w:ascii="Times New Roman" w:hAnsi="Times New Roman"/>
        </w:rPr>
        <w:t xml:space="preserve">lui-même </w:t>
      </w:r>
      <w:r>
        <w:rPr>
          <w:rFonts w:ascii="Times New Roman" w:hAnsi="Times New Roman"/>
        </w:rPr>
        <w:t>dit aux femmes (10).</w:t>
      </w:r>
    </w:p>
    <w:p w:rsidR="000B5D74" w:rsidRDefault="000B5D74" w:rsidP="00456D14">
      <w:pPr>
        <w:spacing w:after="0"/>
        <w:rPr>
          <w:rFonts w:ascii="Times New Roman" w:hAnsi="Times New Roman"/>
        </w:rPr>
      </w:pPr>
    </w:p>
    <w:p w:rsidR="000B5D74" w:rsidRDefault="000B5D74" w:rsidP="00456D14">
      <w:pPr>
        <w:spacing w:after="0"/>
        <w:rPr>
          <w:rFonts w:ascii="Times New Roman" w:hAnsi="Times New Roman"/>
        </w:rPr>
      </w:pPr>
      <w:r w:rsidRPr="008A6C8F">
        <w:rPr>
          <w:rFonts w:ascii="Times New Roman" w:hAnsi="Times New Roman"/>
          <w:b/>
        </w:rPr>
        <w:t>Les rencontres</w:t>
      </w:r>
      <w:r>
        <w:rPr>
          <w:rFonts w:ascii="Times New Roman" w:hAnsi="Times New Roman"/>
        </w:rPr>
        <w:t xml:space="preserve"> de Jésus sont fréquentes dans les évangiles</w:t>
      </w:r>
      <w:r w:rsidR="00006733">
        <w:rPr>
          <w:rFonts w:ascii="Times New Roman" w:hAnsi="Times New Roman"/>
        </w:rPr>
        <w:t xml:space="preserve">, mais le terme même de ‘rencontrer’ </w:t>
      </w:r>
      <w:r>
        <w:rPr>
          <w:rFonts w:ascii="Times New Roman" w:hAnsi="Times New Roman"/>
        </w:rPr>
        <w:t>(</w:t>
      </w:r>
      <w:proofErr w:type="spellStart"/>
      <w:r w:rsidRPr="00B35506">
        <w:rPr>
          <w:rFonts w:ascii="Times New Roman" w:hAnsi="Times New Roman"/>
          <w:i/>
        </w:rPr>
        <w:t>hyp-antaô</w:t>
      </w:r>
      <w:proofErr w:type="spellEnd"/>
      <w:r w:rsidRPr="00B35506">
        <w:rPr>
          <w:rFonts w:ascii="Times New Roman" w:hAnsi="Times New Roman"/>
          <w:i/>
        </w:rPr>
        <w:t xml:space="preserve">, </w:t>
      </w:r>
      <w:proofErr w:type="spellStart"/>
      <w:r w:rsidRPr="00B35506">
        <w:rPr>
          <w:rFonts w:ascii="Times New Roman" w:hAnsi="Times New Roman"/>
          <w:i/>
        </w:rPr>
        <w:t>hyp-antèsis</w:t>
      </w:r>
      <w:proofErr w:type="spellEnd"/>
      <w:r>
        <w:rPr>
          <w:rFonts w:ascii="Times New Roman" w:hAnsi="Times New Roman"/>
        </w:rPr>
        <w:t>)</w:t>
      </w:r>
      <w:r w:rsidR="001F6C1E">
        <w:rPr>
          <w:rFonts w:ascii="Times New Roman" w:hAnsi="Times New Roman"/>
        </w:rPr>
        <w:t xml:space="preserve"> n’y vient qu’une douzaine de fois, dont</w:t>
      </w:r>
      <w:r w:rsidR="001F6C1E" w:rsidRPr="001F6C1E">
        <w:rPr>
          <w:rFonts w:ascii="Times New Roman" w:hAnsi="Times New Roman"/>
        </w:rPr>
        <w:t xml:space="preserve"> </w:t>
      </w:r>
      <w:r w:rsidR="001F6C1E">
        <w:rPr>
          <w:rFonts w:ascii="Times New Roman" w:hAnsi="Times New Roman"/>
        </w:rPr>
        <w:t>qua</w:t>
      </w:r>
      <w:r w:rsidR="0073003D">
        <w:rPr>
          <w:rFonts w:ascii="Times New Roman" w:hAnsi="Times New Roman"/>
        </w:rPr>
        <w:t xml:space="preserve">tre </w:t>
      </w:r>
      <w:r w:rsidR="001F6C1E">
        <w:rPr>
          <w:rFonts w:ascii="Times New Roman" w:hAnsi="Times New Roman"/>
        </w:rPr>
        <w:t>chez Mt,</w:t>
      </w:r>
      <w:r w:rsidR="0073003D">
        <w:rPr>
          <w:rFonts w:ascii="Times New Roman" w:hAnsi="Times New Roman"/>
        </w:rPr>
        <w:t xml:space="preserve"> et le</w:t>
      </w:r>
      <w:r w:rsidR="00006733">
        <w:rPr>
          <w:rFonts w:ascii="Times New Roman" w:hAnsi="Times New Roman"/>
        </w:rPr>
        <w:t xml:space="preserve"> v.9 </w:t>
      </w:r>
      <w:r w:rsidR="0073003D">
        <w:rPr>
          <w:rFonts w:ascii="Times New Roman" w:hAnsi="Times New Roman"/>
        </w:rPr>
        <w:t xml:space="preserve">est </w:t>
      </w:r>
      <w:r w:rsidR="00006733">
        <w:rPr>
          <w:rFonts w:ascii="Times New Roman" w:hAnsi="Times New Roman"/>
        </w:rPr>
        <w:t>la seule fois où Jésus est le sujet. Les autres fois, c’est la foule qui vient ou un possédé, ou encore Marthe.</w:t>
      </w:r>
    </w:p>
    <w:p w:rsidR="00006733" w:rsidRDefault="00006733" w:rsidP="00456D14">
      <w:pPr>
        <w:spacing w:after="0"/>
        <w:rPr>
          <w:rFonts w:ascii="Times New Roman" w:hAnsi="Times New Roman"/>
        </w:rPr>
      </w:pPr>
    </w:p>
    <w:p w:rsidR="00006733" w:rsidRDefault="00006733" w:rsidP="00456D14">
      <w:pPr>
        <w:spacing w:after="0"/>
        <w:rPr>
          <w:rFonts w:ascii="Times New Roman" w:hAnsi="Times New Roman"/>
        </w:rPr>
      </w:pPr>
      <w:r>
        <w:rPr>
          <w:rFonts w:ascii="Times New Roman" w:hAnsi="Times New Roman"/>
        </w:rPr>
        <w:t xml:space="preserve">Le geste des femmes de </w:t>
      </w:r>
      <w:r w:rsidRPr="008A6C8F">
        <w:rPr>
          <w:rFonts w:ascii="Times New Roman" w:hAnsi="Times New Roman"/>
          <w:b/>
        </w:rPr>
        <w:t>retenir Jésus</w:t>
      </w:r>
      <w:r>
        <w:rPr>
          <w:rFonts w:ascii="Times New Roman" w:hAnsi="Times New Roman"/>
        </w:rPr>
        <w:t xml:space="preserve"> (</w:t>
      </w:r>
      <w:proofErr w:type="spellStart"/>
      <w:r w:rsidRPr="00B35506">
        <w:rPr>
          <w:rFonts w:ascii="Times New Roman" w:hAnsi="Times New Roman"/>
          <w:i/>
        </w:rPr>
        <w:t>cratéô</w:t>
      </w:r>
      <w:proofErr w:type="spellEnd"/>
      <w:r>
        <w:rPr>
          <w:rFonts w:ascii="Times New Roman" w:hAnsi="Times New Roman"/>
        </w:rPr>
        <w:t>, 9)</w:t>
      </w:r>
      <w:r w:rsidR="00CE3586">
        <w:rPr>
          <w:rFonts w:ascii="Times New Roman" w:hAnsi="Times New Roman"/>
        </w:rPr>
        <w:t xml:space="preserve"> est donné par un verbe signifiant aussi ‘saisir’ au sens d’arrêter quelqu’un, surtout chez Mt et Mc (Mt 14,3 ; 21,46 ; 26,4.48.50.55.57 et 18,28 ; 22,6), mais aussi pour prendre la main pour une guérison (Mt 9,25 ; Mc 1,31 ; 5,41 ; 9,27 ; </w:t>
      </w:r>
      <w:proofErr w:type="spellStart"/>
      <w:r w:rsidR="00CE3586">
        <w:rPr>
          <w:rFonts w:ascii="Times New Roman" w:hAnsi="Times New Roman"/>
        </w:rPr>
        <w:t>Lc</w:t>
      </w:r>
      <w:proofErr w:type="spellEnd"/>
      <w:r w:rsidR="00CE3586">
        <w:rPr>
          <w:rFonts w:ascii="Times New Roman" w:hAnsi="Times New Roman"/>
        </w:rPr>
        <w:t xml:space="preserve"> 8,54). Ici, envers Jésus, ce verbe ‘saisir’ e</w:t>
      </w:r>
      <w:r w:rsidR="00B52486">
        <w:rPr>
          <w:rFonts w:ascii="Times New Roman" w:hAnsi="Times New Roman"/>
        </w:rPr>
        <w:t>st complété par ‘</w:t>
      </w:r>
      <w:r w:rsidR="00465312">
        <w:rPr>
          <w:rFonts w:ascii="Times New Roman" w:hAnsi="Times New Roman"/>
          <w:b/>
        </w:rPr>
        <w:t>se prosterner</w:t>
      </w:r>
      <w:r w:rsidR="00465312">
        <w:rPr>
          <w:rFonts w:ascii="Times New Roman" w:hAnsi="Times New Roman"/>
        </w:rPr>
        <w:t>’</w:t>
      </w:r>
      <w:r w:rsidR="00B52486" w:rsidRPr="00465312">
        <w:rPr>
          <w:rFonts w:ascii="Times New Roman" w:hAnsi="Times New Roman"/>
          <w:b/>
        </w:rPr>
        <w:t xml:space="preserve"> </w:t>
      </w:r>
      <w:r w:rsidR="00B52486">
        <w:rPr>
          <w:rFonts w:ascii="Times New Roman" w:hAnsi="Times New Roman"/>
        </w:rPr>
        <w:t>(</w:t>
      </w:r>
      <w:r w:rsidR="00B52486" w:rsidRPr="00B52486">
        <w:rPr>
          <w:rFonts w:ascii="Times New Roman" w:hAnsi="Times New Roman"/>
          <w:i/>
        </w:rPr>
        <w:t>pros-</w:t>
      </w:r>
      <w:proofErr w:type="spellStart"/>
      <w:r w:rsidR="00B52486" w:rsidRPr="00B52486">
        <w:rPr>
          <w:rFonts w:ascii="Times New Roman" w:hAnsi="Times New Roman"/>
          <w:i/>
        </w:rPr>
        <w:t>cynéô</w:t>
      </w:r>
      <w:proofErr w:type="spellEnd"/>
      <w:r w:rsidR="00B52486">
        <w:rPr>
          <w:rFonts w:ascii="Times New Roman" w:hAnsi="Times New Roman"/>
        </w:rPr>
        <w:t>).</w:t>
      </w:r>
    </w:p>
    <w:p w:rsidR="00B35506" w:rsidRDefault="00B35506" w:rsidP="00456D14">
      <w:pPr>
        <w:spacing w:after="0"/>
        <w:rPr>
          <w:rFonts w:ascii="Times New Roman" w:hAnsi="Times New Roman"/>
        </w:rPr>
      </w:pPr>
      <w:r>
        <w:rPr>
          <w:rFonts w:ascii="Times New Roman" w:hAnsi="Times New Roman"/>
        </w:rPr>
        <w:t>Ce dernier est employé</w:t>
      </w:r>
      <w:r w:rsidR="001C395C">
        <w:rPr>
          <w:rFonts w:ascii="Times New Roman" w:hAnsi="Times New Roman"/>
        </w:rPr>
        <w:t>, en Mt,</w:t>
      </w:r>
      <w:r>
        <w:rPr>
          <w:rFonts w:ascii="Times New Roman" w:hAnsi="Times New Roman"/>
        </w:rPr>
        <w:t xml:space="preserve"> </w:t>
      </w:r>
      <w:r w:rsidR="00B52486">
        <w:rPr>
          <w:rFonts w:ascii="Times New Roman" w:hAnsi="Times New Roman"/>
        </w:rPr>
        <w:t xml:space="preserve">notamment pour les mages (2,2.8.11), pour ceux qui implorent (8,2 ; 9,18 ; 15,25 ; 20,20) ainsi que </w:t>
      </w:r>
      <w:r>
        <w:rPr>
          <w:rFonts w:ascii="Times New Roman" w:hAnsi="Times New Roman"/>
        </w:rPr>
        <w:t>lors des tentations</w:t>
      </w:r>
      <w:r w:rsidR="00B52486">
        <w:rPr>
          <w:rFonts w:ascii="Times New Roman" w:hAnsi="Times New Roman"/>
        </w:rPr>
        <w:t xml:space="preserve">, pour ‘adorer’ Dieu (4,10). On le trouve aussi tout à la fin de l’évangile (28,17) à la dernière rencontre, </w:t>
      </w:r>
      <w:r w:rsidR="008A6C8F">
        <w:rPr>
          <w:rFonts w:ascii="Times New Roman" w:hAnsi="Times New Roman"/>
        </w:rPr>
        <w:t xml:space="preserve">celle de </w:t>
      </w:r>
      <w:r w:rsidR="00B52486">
        <w:rPr>
          <w:rFonts w:ascii="Times New Roman" w:hAnsi="Times New Roman"/>
        </w:rPr>
        <w:t>l’envoi en mission.</w:t>
      </w:r>
    </w:p>
    <w:p w:rsidR="00152CFA" w:rsidRDefault="00152CFA" w:rsidP="00456D14">
      <w:pPr>
        <w:spacing w:after="0"/>
        <w:rPr>
          <w:rFonts w:ascii="Times New Roman" w:hAnsi="Times New Roman"/>
        </w:rPr>
      </w:pPr>
    </w:p>
    <w:p w:rsidR="00152CFA" w:rsidRDefault="00152CFA" w:rsidP="00456D14">
      <w:pPr>
        <w:spacing w:after="0"/>
        <w:rPr>
          <w:rFonts w:ascii="Times New Roman" w:hAnsi="Times New Roman"/>
        </w:rPr>
      </w:pPr>
      <w:r>
        <w:rPr>
          <w:rFonts w:ascii="Times New Roman" w:hAnsi="Times New Roman"/>
        </w:rPr>
        <w:t>« Allez (avec vivacité</w:t>
      </w:r>
      <w:r w:rsidR="008A6C8F">
        <w:rPr>
          <w:rFonts w:ascii="Times New Roman" w:hAnsi="Times New Roman"/>
        </w:rPr>
        <w:t xml:space="preserve"> : </w:t>
      </w:r>
      <w:proofErr w:type="spellStart"/>
      <w:r w:rsidR="008A6C8F" w:rsidRPr="008A6C8F">
        <w:rPr>
          <w:rFonts w:ascii="Times New Roman" w:hAnsi="Times New Roman"/>
          <w:i/>
        </w:rPr>
        <w:t>hyp</w:t>
      </w:r>
      <w:r w:rsidR="008A6C8F">
        <w:rPr>
          <w:rFonts w:ascii="Times New Roman" w:hAnsi="Times New Roman"/>
          <w:i/>
        </w:rPr>
        <w:t>-</w:t>
      </w:r>
      <w:r w:rsidR="008A6C8F" w:rsidRPr="008A6C8F">
        <w:rPr>
          <w:rFonts w:ascii="Times New Roman" w:hAnsi="Times New Roman"/>
          <w:i/>
        </w:rPr>
        <w:t>agete</w:t>
      </w:r>
      <w:proofErr w:type="spellEnd"/>
      <w:r>
        <w:rPr>
          <w:rFonts w:ascii="Times New Roman" w:hAnsi="Times New Roman"/>
        </w:rPr>
        <w:t xml:space="preserve">), </w:t>
      </w:r>
      <w:r w:rsidR="008A6C8F">
        <w:rPr>
          <w:rFonts w:ascii="Times New Roman" w:hAnsi="Times New Roman"/>
        </w:rPr>
        <w:t xml:space="preserve">allez-y, </w:t>
      </w:r>
      <w:r>
        <w:rPr>
          <w:rFonts w:ascii="Times New Roman" w:hAnsi="Times New Roman"/>
        </w:rPr>
        <w:t xml:space="preserve">annoncez à </w:t>
      </w:r>
      <w:r w:rsidRPr="00152CFA">
        <w:rPr>
          <w:rFonts w:ascii="Times New Roman" w:hAnsi="Times New Roman"/>
          <w:b/>
        </w:rPr>
        <w:t>mes frères</w:t>
      </w:r>
      <w:r>
        <w:rPr>
          <w:rFonts w:ascii="Times New Roman" w:hAnsi="Times New Roman"/>
        </w:rPr>
        <w:t> » (10</w:t>
      </w:r>
      <w:r w:rsidR="008A6C8F">
        <w:rPr>
          <w:rFonts w:ascii="Times New Roman" w:hAnsi="Times New Roman"/>
        </w:rPr>
        <w:t xml:space="preserve">, </w:t>
      </w:r>
      <w:proofErr w:type="spellStart"/>
      <w:r w:rsidR="008A6C8F" w:rsidRPr="008A6C8F">
        <w:rPr>
          <w:rFonts w:ascii="Times New Roman" w:hAnsi="Times New Roman"/>
          <w:i/>
        </w:rPr>
        <w:t>adelphos</w:t>
      </w:r>
      <w:proofErr w:type="spellEnd"/>
      <w:r>
        <w:rPr>
          <w:rFonts w:ascii="Times New Roman" w:hAnsi="Times New Roman"/>
        </w:rPr>
        <w:t>) :</w:t>
      </w:r>
      <w:r w:rsidR="008A6C8F">
        <w:rPr>
          <w:rFonts w:ascii="Times New Roman" w:hAnsi="Times New Roman"/>
        </w:rPr>
        <w:t xml:space="preserve"> auparavant,</w:t>
      </w:r>
      <w:r>
        <w:rPr>
          <w:rFonts w:ascii="Times New Roman" w:hAnsi="Times New Roman"/>
        </w:rPr>
        <w:t xml:space="preserve"> Jésus avait dit de ses disciples : « Voici mes frères » (12,49), « Vous êtes tous frères » (23,8) </w:t>
      </w:r>
      <w:r w:rsidR="008A6C8F">
        <w:rPr>
          <w:rFonts w:ascii="Times New Roman" w:hAnsi="Times New Roman"/>
        </w:rPr>
        <w:t xml:space="preserve">et </w:t>
      </w:r>
      <w:r>
        <w:rPr>
          <w:rFonts w:ascii="Times New Roman" w:hAnsi="Times New Roman"/>
        </w:rPr>
        <w:t xml:space="preserve">il </w:t>
      </w:r>
      <w:r w:rsidR="008A6C8F">
        <w:rPr>
          <w:rFonts w:ascii="Times New Roman" w:hAnsi="Times New Roman"/>
        </w:rPr>
        <w:t>a donné</w:t>
      </w:r>
      <w:r>
        <w:rPr>
          <w:rFonts w:ascii="Times New Roman" w:hAnsi="Times New Roman"/>
        </w:rPr>
        <w:t xml:space="preserve"> des consignes pour la communauté de frères (5,22-24 ; 7,3-5 ; 18,15-35 ; 25,40).</w:t>
      </w:r>
    </w:p>
    <w:p w:rsidR="008A6C8F" w:rsidRDefault="008A6C8F" w:rsidP="00456D14">
      <w:pPr>
        <w:spacing w:after="0"/>
        <w:rPr>
          <w:rFonts w:ascii="Times New Roman" w:hAnsi="Times New Roman"/>
        </w:rPr>
      </w:pPr>
    </w:p>
    <w:p w:rsidR="008A6C8F" w:rsidRPr="008A6C8F" w:rsidRDefault="0073003D" w:rsidP="008A6C8F">
      <w:pPr>
        <w:spacing w:after="0"/>
        <w:jc w:val="right"/>
        <w:rPr>
          <w:rFonts w:ascii="Times New Roman" w:hAnsi="Times New Roman"/>
          <w:i/>
        </w:rPr>
      </w:pPr>
      <w:r>
        <w:rPr>
          <w:rFonts w:ascii="Times New Roman" w:hAnsi="Times New Roman"/>
          <w:i/>
        </w:rPr>
        <w:t>Christian, le 05</w:t>
      </w:r>
      <w:bookmarkStart w:id="0" w:name="_GoBack"/>
      <w:bookmarkEnd w:id="0"/>
      <w:r w:rsidR="001C395C">
        <w:rPr>
          <w:rFonts w:ascii="Times New Roman" w:hAnsi="Times New Roman"/>
          <w:i/>
        </w:rPr>
        <w:t>/04/2017</w:t>
      </w:r>
    </w:p>
    <w:sectPr w:rsidR="008A6C8F" w:rsidRPr="008A6C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D14"/>
    <w:rsid w:val="00006733"/>
    <w:rsid w:val="00016073"/>
    <w:rsid w:val="000B5D74"/>
    <w:rsid w:val="00127F6C"/>
    <w:rsid w:val="001529D1"/>
    <w:rsid w:val="00152CFA"/>
    <w:rsid w:val="0015508B"/>
    <w:rsid w:val="001C395C"/>
    <w:rsid w:val="001F6C1E"/>
    <w:rsid w:val="003F71DE"/>
    <w:rsid w:val="00456D14"/>
    <w:rsid w:val="00465312"/>
    <w:rsid w:val="00626508"/>
    <w:rsid w:val="0073003D"/>
    <w:rsid w:val="007A4101"/>
    <w:rsid w:val="00855331"/>
    <w:rsid w:val="008A6C8F"/>
    <w:rsid w:val="00B35506"/>
    <w:rsid w:val="00B4792B"/>
    <w:rsid w:val="00B52486"/>
    <w:rsid w:val="00B97455"/>
    <w:rsid w:val="00CE3586"/>
    <w:rsid w:val="00D005C1"/>
    <w:rsid w:val="00D81876"/>
    <w:rsid w:val="00E86248"/>
    <w:rsid w:val="00E971D4"/>
    <w:rsid w:val="00F949FF"/>
    <w:rsid w:val="00FC22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559</Words>
  <Characters>3076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2017-04-04T21:39:00Z</dcterms:created>
  <dcterms:modified xsi:type="dcterms:W3CDTF">2017-04-05T06:52:00Z</dcterms:modified>
</cp:coreProperties>
</file>