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Pr="00C44869" w:rsidRDefault="00C44869" w:rsidP="00AC3CD7">
      <w:pPr>
        <w:spacing w:after="0"/>
        <w:rPr>
          <w:rFonts w:ascii="Times New Roman" w:hAnsi="Times New Roman" w:cs="Times New Roman"/>
        </w:rPr>
      </w:pPr>
      <w:proofErr w:type="spellStart"/>
      <w:r>
        <w:rPr>
          <w:rFonts w:ascii="Times New Roman" w:hAnsi="Times New Roman" w:cs="Times New Roman"/>
        </w:rPr>
        <w:t>Lc</w:t>
      </w:r>
      <w:proofErr w:type="spellEnd"/>
      <w:r>
        <w:rPr>
          <w:rFonts w:ascii="Times New Roman" w:hAnsi="Times New Roman" w:cs="Times New Roman"/>
        </w:rPr>
        <w:t xml:space="preserve"> 6,27-38</w:t>
      </w:r>
    </w:p>
    <w:p w:rsidR="00AC3CD7" w:rsidRPr="00C44869" w:rsidRDefault="00AC3CD7" w:rsidP="00AC3CD7">
      <w:pPr>
        <w:spacing w:after="0"/>
        <w:rPr>
          <w:rFonts w:ascii="Times New Roman" w:hAnsi="Times New Roman" w:cs="Times New Roman"/>
        </w:rPr>
      </w:pPr>
    </w:p>
    <w:p w:rsidR="00AC3CD7" w:rsidRPr="00C44869" w:rsidRDefault="00AC3CD7" w:rsidP="00AC3CD7">
      <w:pPr>
        <w:spacing w:after="0"/>
        <w:rPr>
          <w:rFonts w:ascii="Times New Roman" w:hAnsi="Times New Roman" w:cs="Times New Roman"/>
        </w:rPr>
      </w:pPr>
      <w:r w:rsidRPr="00C44869">
        <w:rPr>
          <w:rFonts w:ascii="Times New Roman" w:hAnsi="Times New Roman" w:cs="Times New Roman"/>
        </w:rPr>
        <w:t>L’amour des ennemis.</w:t>
      </w:r>
    </w:p>
    <w:p w:rsidR="00AC3CD7" w:rsidRPr="00C44869" w:rsidRDefault="00AC3CD7" w:rsidP="00AC3CD7">
      <w:pPr>
        <w:spacing w:after="0"/>
        <w:rPr>
          <w:rFonts w:ascii="Times New Roman" w:hAnsi="Times New Roman" w:cs="Times New Roman"/>
        </w:rPr>
      </w:pPr>
    </w:p>
    <w:p w:rsidR="00AC3CD7" w:rsidRDefault="00AC3CD7" w:rsidP="00AC3CD7">
      <w:pPr>
        <w:spacing w:after="0"/>
        <w:rPr>
          <w:rFonts w:ascii="Times New Roman" w:hAnsi="Times New Roman" w:cs="Times New Roman"/>
        </w:rPr>
      </w:pPr>
      <w:r w:rsidRPr="00C44869">
        <w:rPr>
          <w:rFonts w:ascii="Times New Roman" w:hAnsi="Times New Roman" w:cs="Times New Roman"/>
        </w:rPr>
        <w:t xml:space="preserve">Ce discours </w:t>
      </w:r>
      <w:r w:rsidR="00C44869">
        <w:rPr>
          <w:rFonts w:ascii="Times New Roman" w:hAnsi="Times New Roman" w:cs="Times New Roman"/>
        </w:rPr>
        <w:t xml:space="preserve">(qui suit « Heureux, vous » et « Quel malheur pour vous ») </w:t>
      </w:r>
      <w:r w:rsidRPr="00C44869">
        <w:rPr>
          <w:rFonts w:ascii="Times New Roman" w:hAnsi="Times New Roman" w:cs="Times New Roman"/>
        </w:rPr>
        <w:t>s’adresse à ceux qui « écoutent » (</w:t>
      </w:r>
      <w:r w:rsidR="00C44869">
        <w:rPr>
          <w:rFonts w:ascii="Times New Roman" w:hAnsi="Times New Roman" w:cs="Times New Roman"/>
        </w:rPr>
        <w:t>27, rappel du v.18, et amplifié aux v.48.49, comme encore,</w:t>
      </w:r>
      <w:r w:rsidRPr="00C44869">
        <w:rPr>
          <w:rFonts w:ascii="Times New Roman" w:hAnsi="Times New Roman" w:cs="Times New Roman"/>
        </w:rPr>
        <w:t xml:space="preserve"> plus loin, </w:t>
      </w:r>
      <w:r w:rsidR="00C44869">
        <w:rPr>
          <w:rFonts w:ascii="Times New Roman" w:hAnsi="Times New Roman" w:cs="Times New Roman"/>
        </w:rPr>
        <w:t>10,39, quand Marie écoute</w:t>
      </w:r>
      <w:r w:rsidRPr="00C44869">
        <w:rPr>
          <w:rFonts w:ascii="Times New Roman" w:hAnsi="Times New Roman" w:cs="Times New Roman"/>
        </w:rPr>
        <w:t>). Bibliquement, « écouter » est associé à « agir en conséquence », comme on dit en français : « Cet enfant écoute bien, ou n’écoute jamais » au sens de « Cet enfant obéit bien ou n’obéit jamais ».</w:t>
      </w:r>
    </w:p>
    <w:p w:rsidR="00C44869" w:rsidRPr="00C44869" w:rsidRDefault="00C44869" w:rsidP="00AC3CD7">
      <w:pPr>
        <w:spacing w:after="0"/>
        <w:rPr>
          <w:rFonts w:ascii="Times New Roman" w:hAnsi="Times New Roman" w:cs="Times New Roman"/>
        </w:rPr>
      </w:pPr>
    </w:p>
    <w:p w:rsidR="0079034F" w:rsidRDefault="00AC3CD7" w:rsidP="00AC3CD7">
      <w:pPr>
        <w:spacing w:after="0"/>
        <w:rPr>
          <w:rFonts w:ascii="Times New Roman" w:hAnsi="Times New Roman" w:cs="Times New Roman"/>
        </w:rPr>
      </w:pPr>
      <w:r w:rsidRPr="00C44869">
        <w:rPr>
          <w:rFonts w:ascii="Times New Roman" w:hAnsi="Times New Roman" w:cs="Times New Roman"/>
        </w:rPr>
        <w:t>« Aimez »</w:t>
      </w:r>
      <w:r w:rsidR="0079034F">
        <w:rPr>
          <w:rFonts w:ascii="Times New Roman" w:hAnsi="Times New Roman" w:cs="Times New Roman"/>
        </w:rPr>
        <w:t xml:space="preserve"> </w:t>
      </w:r>
      <w:r w:rsidRPr="00C44869">
        <w:rPr>
          <w:rFonts w:ascii="Times New Roman" w:hAnsi="Times New Roman" w:cs="Times New Roman"/>
        </w:rPr>
        <w:t>(27</w:t>
      </w:r>
      <w:r w:rsidR="0079034F">
        <w:rPr>
          <w:rFonts w:ascii="Times New Roman" w:hAnsi="Times New Roman" w:cs="Times New Roman"/>
        </w:rPr>
        <w:t>.32.35</w:t>
      </w:r>
      <w:r w:rsidRPr="00C44869">
        <w:rPr>
          <w:rFonts w:ascii="Times New Roman" w:hAnsi="Times New Roman" w:cs="Times New Roman"/>
        </w:rPr>
        <w:t xml:space="preserve">) est le verbe fort </w:t>
      </w:r>
      <w:proofErr w:type="spellStart"/>
      <w:r w:rsidRPr="00C44869">
        <w:rPr>
          <w:rFonts w:ascii="Times New Roman" w:hAnsi="Times New Roman" w:cs="Times New Roman"/>
          <w:i/>
        </w:rPr>
        <w:t>agapaô</w:t>
      </w:r>
      <w:proofErr w:type="spellEnd"/>
      <w:r w:rsidRPr="00C44869">
        <w:rPr>
          <w:rFonts w:ascii="Times New Roman" w:hAnsi="Times New Roman" w:cs="Times New Roman"/>
          <w:i/>
        </w:rPr>
        <w:t xml:space="preserve">, </w:t>
      </w:r>
      <w:r w:rsidR="00C44869">
        <w:rPr>
          <w:rFonts w:ascii="Times New Roman" w:hAnsi="Times New Roman" w:cs="Times New Roman"/>
        </w:rPr>
        <w:t>aimer en profondeur : Jésus est l’aimé du Père (</w:t>
      </w:r>
      <w:r w:rsidR="0079034F">
        <w:rPr>
          <w:rFonts w:ascii="Times New Roman" w:hAnsi="Times New Roman" w:cs="Times New Roman"/>
        </w:rPr>
        <w:t xml:space="preserve">3,22 ; 9,35). Aimer est le fondement de la Loi (10,27) et appelle à être vécu en réciprocité (7,47). </w:t>
      </w:r>
    </w:p>
    <w:p w:rsidR="00AC3CD7" w:rsidRDefault="0079034F" w:rsidP="00AC3CD7">
      <w:pPr>
        <w:spacing w:after="0"/>
        <w:rPr>
          <w:rFonts w:ascii="Times New Roman" w:hAnsi="Times New Roman" w:cs="Times New Roman"/>
        </w:rPr>
      </w:pPr>
      <w:r>
        <w:rPr>
          <w:rFonts w:ascii="Times New Roman" w:hAnsi="Times New Roman" w:cs="Times New Roman"/>
        </w:rPr>
        <w:t>Cette consigne se réalise</w:t>
      </w:r>
      <w:r w:rsidR="00AC3CD7" w:rsidRPr="00C44869">
        <w:rPr>
          <w:rFonts w:ascii="Times New Roman" w:hAnsi="Times New Roman" w:cs="Times New Roman"/>
        </w:rPr>
        <w:t xml:space="preserve"> en « faites du bien »</w:t>
      </w:r>
      <w:r w:rsidR="009E034F" w:rsidRPr="00C44869">
        <w:rPr>
          <w:rFonts w:ascii="Times New Roman" w:hAnsi="Times New Roman" w:cs="Times New Roman"/>
        </w:rPr>
        <w:t xml:space="preserve"> (ou même « du beau ») et </w:t>
      </w:r>
      <w:r>
        <w:rPr>
          <w:rFonts w:ascii="Times New Roman" w:hAnsi="Times New Roman" w:cs="Times New Roman"/>
        </w:rPr>
        <w:t xml:space="preserve">se </w:t>
      </w:r>
      <w:r w:rsidR="00DF7F4A">
        <w:rPr>
          <w:rFonts w:ascii="Times New Roman" w:hAnsi="Times New Roman" w:cs="Times New Roman"/>
        </w:rPr>
        <w:t>prolonge</w:t>
      </w:r>
      <w:r w:rsidR="009E034F" w:rsidRPr="00C44869">
        <w:rPr>
          <w:rFonts w:ascii="Times New Roman" w:hAnsi="Times New Roman" w:cs="Times New Roman"/>
        </w:rPr>
        <w:t xml:space="preserve"> en rapport à Dieu : « bénissez » et « priez » (28).</w:t>
      </w:r>
    </w:p>
    <w:p w:rsidR="0079034F" w:rsidRDefault="0079034F" w:rsidP="00AC3CD7">
      <w:pPr>
        <w:spacing w:after="0"/>
        <w:rPr>
          <w:rFonts w:ascii="Times New Roman" w:hAnsi="Times New Roman" w:cs="Times New Roman"/>
        </w:rPr>
      </w:pPr>
    </w:p>
    <w:p w:rsidR="00264884" w:rsidRDefault="0079034F" w:rsidP="00AC3CD7">
      <w:pPr>
        <w:spacing w:after="0"/>
        <w:rPr>
          <w:rFonts w:ascii="Times New Roman" w:hAnsi="Times New Roman" w:cs="Times New Roman"/>
        </w:rPr>
      </w:pPr>
      <w:r>
        <w:rPr>
          <w:rFonts w:ascii="Times New Roman" w:hAnsi="Times New Roman" w:cs="Times New Roman"/>
        </w:rPr>
        <w:t>Le terme qui désigne les ennemis</w:t>
      </w:r>
      <w:r w:rsidR="00264884">
        <w:rPr>
          <w:rFonts w:ascii="Times New Roman" w:hAnsi="Times New Roman" w:cs="Times New Roman"/>
        </w:rPr>
        <w:t xml:space="preserve"> (27 et encore 35) a d’abord un sens passif (celui qui est détesté), mais aussi le sens actif (celui qui déteste). Au premier sens, Luc insisterait sur le changement de regard à avoir, quel que soit le comportement des autres.</w:t>
      </w:r>
    </w:p>
    <w:p w:rsidR="00264884" w:rsidRDefault="00264884" w:rsidP="00AC3CD7">
      <w:pPr>
        <w:spacing w:after="0"/>
        <w:rPr>
          <w:rFonts w:ascii="Times New Roman" w:hAnsi="Times New Roman" w:cs="Times New Roman"/>
        </w:rPr>
      </w:pPr>
    </w:p>
    <w:p w:rsidR="0079034F" w:rsidRPr="00C44869" w:rsidRDefault="00264884" w:rsidP="00AC3CD7">
      <w:pPr>
        <w:spacing w:after="0"/>
        <w:rPr>
          <w:rFonts w:ascii="Times New Roman" w:hAnsi="Times New Roman" w:cs="Times New Roman"/>
        </w:rPr>
      </w:pPr>
      <w:r>
        <w:rPr>
          <w:rFonts w:ascii="Times New Roman" w:hAnsi="Times New Roman" w:cs="Times New Roman"/>
        </w:rPr>
        <w:t>« Bénissez » (</w:t>
      </w:r>
      <w:r w:rsidRPr="00EF2133">
        <w:rPr>
          <w:rFonts w:ascii="Times New Roman" w:hAnsi="Times New Roman" w:cs="Times New Roman"/>
          <w:i/>
        </w:rPr>
        <w:t>eu-</w:t>
      </w:r>
      <w:proofErr w:type="spellStart"/>
      <w:r w:rsidRPr="00EF2133">
        <w:rPr>
          <w:rFonts w:ascii="Times New Roman" w:hAnsi="Times New Roman" w:cs="Times New Roman"/>
          <w:i/>
        </w:rPr>
        <w:t>logeite</w:t>
      </w:r>
      <w:proofErr w:type="spellEnd"/>
      <w:r>
        <w:rPr>
          <w:rFonts w:ascii="Times New Roman" w:hAnsi="Times New Roman" w:cs="Times New Roman"/>
        </w:rPr>
        <w:t xml:space="preserve">, dites du bien) se retrouve chez Luc pour ‘bénir Dieu’ (1,64.68 ; 2,28 ; 24,30 ; 24,50.51.53), mais aussi pour bénir quelqu’un (1,42 ; 2,34 ; </w:t>
      </w:r>
      <w:r w:rsidR="00EF2133">
        <w:rPr>
          <w:rFonts w:ascii="Times New Roman" w:hAnsi="Times New Roman" w:cs="Times New Roman"/>
        </w:rPr>
        <w:t xml:space="preserve">6,28 ; 13,35 ; 19,38 ; 24,50) ainsi que pour le pain (9,16 ; 24,30). (A la dernière Cène, Luc emploie un autre verbe : </w:t>
      </w:r>
      <w:r w:rsidR="00EF2133" w:rsidRPr="00EF2133">
        <w:rPr>
          <w:rFonts w:ascii="Times New Roman" w:hAnsi="Times New Roman" w:cs="Times New Roman"/>
          <w:i/>
        </w:rPr>
        <w:t>eu-</w:t>
      </w:r>
      <w:proofErr w:type="spellStart"/>
      <w:r w:rsidR="00EF2133" w:rsidRPr="00EF2133">
        <w:rPr>
          <w:rFonts w:ascii="Times New Roman" w:hAnsi="Times New Roman" w:cs="Times New Roman"/>
          <w:i/>
        </w:rPr>
        <w:t>charistéô</w:t>
      </w:r>
      <w:proofErr w:type="spellEnd"/>
      <w:r w:rsidR="00EF2133">
        <w:rPr>
          <w:rFonts w:ascii="Times New Roman" w:hAnsi="Times New Roman" w:cs="Times New Roman"/>
        </w:rPr>
        <w:t>.)</w:t>
      </w:r>
      <w:r>
        <w:rPr>
          <w:rFonts w:ascii="Times New Roman" w:hAnsi="Times New Roman" w:cs="Times New Roman"/>
        </w:rPr>
        <w:t xml:space="preserve"> </w:t>
      </w:r>
    </w:p>
    <w:p w:rsidR="004D7575" w:rsidRDefault="00DB5627" w:rsidP="00AC3CD7">
      <w:pPr>
        <w:spacing w:after="0"/>
        <w:rPr>
          <w:rFonts w:ascii="Times New Roman" w:hAnsi="Times New Roman" w:cs="Times New Roman"/>
        </w:rPr>
      </w:pPr>
      <w:r>
        <w:rPr>
          <w:rFonts w:ascii="Times New Roman" w:hAnsi="Times New Roman" w:cs="Times New Roman"/>
        </w:rPr>
        <w:t>« Ceux qui vous maudissent » sont ceux qui vous souhaitent du mal, qui prient pour du malheur (</w:t>
      </w:r>
      <w:r w:rsidRPr="00DF7F4A">
        <w:rPr>
          <w:rFonts w:ascii="Times New Roman" w:hAnsi="Times New Roman" w:cs="Times New Roman"/>
          <w:i/>
        </w:rPr>
        <w:t>cat-</w:t>
      </w:r>
      <w:proofErr w:type="spellStart"/>
      <w:r w:rsidRPr="00DF7F4A">
        <w:rPr>
          <w:rFonts w:ascii="Times New Roman" w:hAnsi="Times New Roman" w:cs="Times New Roman"/>
          <w:i/>
        </w:rPr>
        <w:t>araomai</w:t>
      </w:r>
      <w:proofErr w:type="spellEnd"/>
      <w:r>
        <w:rPr>
          <w:rFonts w:ascii="Times New Roman" w:hAnsi="Times New Roman" w:cs="Times New Roman"/>
        </w:rPr>
        <w:t xml:space="preserve">), mais « vous, soyez en prière » : </w:t>
      </w:r>
      <w:proofErr w:type="spellStart"/>
      <w:r w:rsidRPr="00DB5627">
        <w:rPr>
          <w:rFonts w:ascii="Times New Roman" w:hAnsi="Times New Roman" w:cs="Times New Roman"/>
          <w:i/>
        </w:rPr>
        <w:t>euchomai</w:t>
      </w:r>
      <w:proofErr w:type="spellEnd"/>
      <w:r>
        <w:rPr>
          <w:rFonts w:ascii="Times New Roman" w:hAnsi="Times New Roman" w:cs="Times New Roman"/>
        </w:rPr>
        <w:t xml:space="preserve">, verbe qui décrit la prière de Jésus (dix fois) et celle des disciples (sept fois en </w:t>
      </w:r>
      <w:proofErr w:type="spellStart"/>
      <w:r>
        <w:rPr>
          <w:rFonts w:ascii="Times New Roman" w:hAnsi="Times New Roman" w:cs="Times New Roman"/>
        </w:rPr>
        <w:t>Lc</w:t>
      </w:r>
      <w:proofErr w:type="spellEnd"/>
      <w:r>
        <w:rPr>
          <w:rFonts w:ascii="Times New Roman" w:hAnsi="Times New Roman" w:cs="Times New Roman"/>
        </w:rPr>
        <w:t xml:space="preserve"> et souvent en </w:t>
      </w:r>
      <w:proofErr w:type="spellStart"/>
      <w:r>
        <w:rPr>
          <w:rFonts w:ascii="Times New Roman" w:hAnsi="Times New Roman" w:cs="Times New Roman"/>
        </w:rPr>
        <w:t>Ac</w:t>
      </w:r>
      <w:proofErr w:type="spellEnd"/>
      <w:r>
        <w:rPr>
          <w:rFonts w:ascii="Times New Roman" w:hAnsi="Times New Roman" w:cs="Times New Roman"/>
        </w:rPr>
        <w:t>), outre la prière rituelle du Temple.</w:t>
      </w:r>
    </w:p>
    <w:p w:rsidR="00DB5627" w:rsidRPr="00C44869" w:rsidRDefault="00DB5627" w:rsidP="00AC3CD7">
      <w:pPr>
        <w:spacing w:after="0"/>
        <w:rPr>
          <w:rFonts w:ascii="Times New Roman" w:hAnsi="Times New Roman" w:cs="Times New Roman"/>
        </w:rPr>
      </w:pPr>
    </w:p>
    <w:p w:rsidR="009E034F" w:rsidRDefault="009E034F" w:rsidP="00AC3CD7">
      <w:pPr>
        <w:spacing w:after="0"/>
        <w:rPr>
          <w:rFonts w:ascii="Times New Roman" w:hAnsi="Times New Roman" w:cs="Times New Roman"/>
        </w:rPr>
      </w:pPr>
      <w:r w:rsidRPr="00C44869">
        <w:rPr>
          <w:rFonts w:ascii="Times New Roman" w:hAnsi="Times New Roman" w:cs="Times New Roman"/>
        </w:rPr>
        <w:t>Le</w:t>
      </w:r>
      <w:r w:rsidR="00173B8E">
        <w:rPr>
          <w:rFonts w:ascii="Times New Roman" w:hAnsi="Times New Roman" w:cs="Times New Roman"/>
        </w:rPr>
        <w:t>s</w:t>
      </w:r>
      <w:r w:rsidRPr="00C44869">
        <w:rPr>
          <w:rFonts w:ascii="Times New Roman" w:hAnsi="Times New Roman" w:cs="Times New Roman"/>
        </w:rPr>
        <w:t xml:space="preserve"> v.29</w:t>
      </w:r>
      <w:r w:rsidR="00173B8E">
        <w:rPr>
          <w:rFonts w:ascii="Times New Roman" w:hAnsi="Times New Roman" w:cs="Times New Roman"/>
        </w:rPr>
        <w:t xml:space="preserve">-30 donnent des consignes très personnalisées, au singulier. Tout d’abord, </w:t>
      </w:r>
      <w:r w:rsidR="00173B8E" w:rsidRPr="00341B37">
        <w:rPr>
          <w:rFonts w:ascii="Times New Roman" w:hAnsi="Times New Roman" w:cs="Times New Roman"/>
          <w:i/>
        </w:rPr>
        <w:t>par-éché</w:t>
      </w:r>
      <w:r w:rsidR="007A4FA0">
        <w:rPr>
          <w:rFonts w:ascii="Times New Roman" w:hAnsi="Times New Roman" w:cs="Times New Roman"/>
        </w:rPr>
        <w:t>, ‘fournis, accorde en réponse</w:t>
      </w:r>
      <w:r w:rsidR="00173B8E">
        <w:rPr>
          <w:rFonts w:ascii="Times New Roman" w:hAnsi="Times New Roman" w:cs="Times New Roman"/>
        </w:rPr>
        <w:t>’</w:t>
      </w:r>
      <w:r w:rsidR="007A4FA0">
        <w:rPr>
          <w:rFonts w:ascii="Times New Roman" w:hAnsi="Times New Roman" w:cs="Times New Roman"/>
        </w:rPr>
        <w:t>,</w:t>
      </w:r>
      <w:r w:rsidR="00173B8E">
        <w:rPr>
          <w:rFonts w:ascii="Times New Roman" w:hAnsi="Times New Roman" w:cs="Times New Roman"/>
        </w:rPr>
        <w:t xml:space="preserve"> et ce que l’on traduit « l’autre joue » </w:t>
      </w:r>
      <w:r w:rsidR="007A4FA0">
        <w:rPr>
          <w:rFonts w:ascii="Times New Roman" w:hAnsi="Times New Roman" w:cs="Times New Roman"/>
        </w:rPr>
        <w:t xml:space="preserve">qui </w:t>
      </w:r>
      <w:r w:rsidR="00173B8E">
        <w:rPr>
          <w:rFonts w:ascii="Times New Roman" w:hAnsi="Times New Roman" w:cs="Times New Roman"/>
        </w:rPr>
        <w:t>n’est exprimé en grec que par un adjectif</w:t>
      </w:r>
      <w:r w:rsidRPr="00C44869">
        <w:rPr>
          <w:rFonts w:ascii="Times New Roman" w:hAnsi="Times New Roman" w:cs="Times New Roman"/>
        </w:rPr>
        <w:t xml:space="preserve"> exprimant </w:t>
      </w:r>
      <w:r w:rsidR="00173B8E">
        <w:rPr>
          <w:rFonts w:ascii="Times New Roman" w:hAnsi="Times New Roman" w:cs="Times New Roman"/>
        </w:rPr>
        <w:t>« l’autre » (tout autre) et non « l’autre de deux ». Certains en déduisent</w:t>
      </w:r>
      <w:r w:rsidRPr="00C44869">
        <w:rPr>
          <w:rFonts w:ascii="Times New Roman" w:hAnsi="Times New Roman" w:cs="Times New Roman"/>
        </w:rPr>
        <w:t> </w:t>
      </w:r>
      <w:r w:rsidR="00DF7F4A">
        <w:rPr>
          <w:rFonts w:ascii="Times New Roman" w:hAnsi="Times New Roman" w:cs="Times New Roman"/>
        </w:rPr>
        <w:t>qu’il s’agit de se comporter</w:t>
      </w:r>
      <w:r w:rsidR="00173B8E">
        <w:rPr>
          <w:rFonts w:ascii="Times New Roman" w:hAnsi="Times New Roman" w:cs="Times New Roman"/>
        </w:rPr>
        <w:t xml:space="preserve"> d’une tout autre manière, non violente.</w:t>
      </w:r>
      <w:r w:rsidR="007A4FA0">
        <w:rPr>
          <w:rFonts w:ascii="Times New Roman" w:hAnsi="Times New Roman" w:cs="Times New Roman"/>
        </w:rPr>
        <w:t xml:space="preserve"> (Mais, d’une part il y a l’article défini, l’, et d’autre part </w:t>
      </w:r>
      <w:r w:rsidR="00341B37">
        <w:rPr>
          <w:rFonts w:ascii="Times New Roman" w:hAnsi="Times New Roman" w:cs="Times New Roman"/>
        </w:rPr>
        <w:t xml:space="preserve">la distinction classique entre </w:t>
      </w:r>
      <w:proofErr w:type="spellStart"/>
      <w:r w:rsidR="00341B37" w:rsidRPr="00DF7F4A">
        <w:rPr>
          <w:rFonts w:ascii="Times New Roman" w:hAnsi="Times New Roman" w:cs="Times New Roman"/>
          <w:i/>
        </w:rPr>
        <w:t>allos</w:t>
      </w:r>
      <w:proofErr w:type="spellEnd"/>
      <w:r w:rsidR="00341B37">
        <w:rPr>
          <w:rFonts w:ascii="Times New Roman" w:hAnsi="Times New Roman" w:cs="Times New Roman"/>
        </w:rPr>
        <w:t xml:space="preserve"> et </w:t>
      </w:r>
      <w:proofErr w:type="spellStart"/>
      <w:r w:rsidR="00341B37" w:rsidRPr="00DF7F4A">
        <w:rPr>
          <w:rFonts w:ascii="Times New Roman" w:hAnsi="Times New Roman" w:cs="Times New Roman"/>
          <w:i/>
        </w:rPr>
        <w:t>altèr</w:t>
      </w:r>
      <w:proofErr w:type="spellEnd"/>
      <w:r w:rsidR="00341B37">
        <w:rPr>
          <w:rFonts w:ascii="Times New Roman" w:hAnsi="Times New Roman" w:cs="Times New Roman"/>
        </w:rPr>
        <w:t xml:space="preserve"> ne me parait pas respectée dans le N.T.)</w:t>
      </w:r>
    </w:p>
    <w:p w:rsidR="00341B37" w:rsidRPr="00C44869" w:rsidRDefault="00341B37" w:rsidP="00AC3CD7">
      <w:pPr>
        <w:spacing w:after="0"/>
        <w:rPr>
          <w:rFonts w:ascii="Times New Roman" w:hAnsi="Times New Roman" w:cs="Times New Roman"/>
        </w:rPr>
      </w:pPr>
      <w:r>
        <w:rPr>
          <w:rFonts w:ascii="Times New Roman" w:hAnsi="Times New Roman" w:cs="Times New Roman"/>
        </w:rPr>
        <w:t xml:space="preserve">Au v.30, il y a bien une consigne de ne pas rétorquer sur le même plan : </w:t>
      </w:r>
      <w:proofErr w:type="spellStart"/>
      <w:r w:rsidRPr="00341B37">
        <w:rPr>
          <w:rFonts w:ascii="Times New Roman" w:hAnsi="Times New Roman" w:cs="Times New Roman"/>
          <w:i/>
        </w:rPr>
        <w:t>aitéô</w:t>
      </w:r>
      <w:proofErr w:type="spellEnd"/>
      <w:r>
        <w:rPr>
          <w:rFonts w:ascii="Times New Roman" w:hAnsi="Times New Roman" w:cs="Times New Roman"/>
        </w:rPr>
        <w:t xml:space="preserve"> au début, et </w:t>
      </w:r>
      <w:proofErr w:type="spellStart"/>
      <w:r w:rsidRPr="00341B37">
        <w:rPr>
          <w:rFonts w:ascii="Times New Roman" w:hAnsi="Times New Roman" w:cs="Times New Roman"/>
          <w:i/>
        </w:rPr>
        <w:t>mè</w:t>
      </w:r>
      <w:proofErr w:type="spellEnd"/>
      <w:r w:rsidRPr="00341B37">
        <w:rPr>
          <w:rFonts w:ascii="Times New Roman" w:hAnsi="Times New Roman" w:cs="Times New Roman"/>
          <w:i/>
        </w:rPr>
        <w:t xml:space="preserve"> </w:t>
      </w:r>
      <w:proofErr w:type="spellStart"/>
      <w:r w:rsidRPr="00341B37">
        <w:rPr>
          <w:rFonts w:ascii="Times New Roman" w:hAnsi="Times New Roman" w:cs="Times New Roman"/>
          <w:i/>
        </w:rPr>
        <w:t>ap-aitéô</w:t>
      </w:r>
      <w:proofErr w:type="spellEnd"/>
      <w:r>
        <w:rPr>
          <w:rFonts w:ascii="Times New Roman" w:hAnsi="Times New Roman" w:cs="Times New Roman"/>
        </w:rPr>
        <w:t xml:space="preserve"> à la fin (demander et ne pas réclamer)</w:t>
      </w:r>
      <w:r w:rsidR="00086CA7">
        <w:rPr>
          <w:rFonts w:ascii="Times New Roman" w:hAnsi="Times New Roman" w:cs="Times New Roman"/>
        </w:rPr>
        <w:t>.</w:t>
      </w:r>
    </w:p>
    <w:p w:rsidR="00F62292" w:rsidRPr="00C44869" w:rsidRDefault="00F62292" w:rsidP="00AC3CD7">
      <w:pPr>
        <w:spacing w:after="0"/>
        <w:rPr>
          <w:rFonts w:ascii="Times New Roman" w:hAnsi="Times New Roman" w:cs="Times New Roman"/>
        </w:rPr>
      </w:pPr>
    </w:p>
    <w:p w:rsidR="00F62292" w:rsidRPr="00C44869" w:rsidRDefault="00F62292" w:rsidP="00AC3CD7">
      <w:pPr>
        <w:spacing w:after="0"/>
        <w:rPr>
          <w:rFonts w:ascii="Times New Roman" w:hAnsi="Times New Roman" w:cs="Times New Roman"/>
        </w:rPr>
      </w:pPr>
      <w:r w:rsidRPr="00C44869">
        <w:rPr>
          <w:rFonts w:ascii="Times New Roman" w:hAnsi="Times New Roman" w:cs="Times New Roman"/>
        </w:rPr>
        <w:t>Les v.32-33 reprennent les deux premiers conseils (aimer et faire du bien), complétés du v.34 (le prêt) reprenant ce qui est enlevé (29b-30), tout comme le début du v.35.</w:t>
      </w:r>
    </w:p>
    <w:p w:rsidR="00F87FD7" w:rsidRPr="00C44869" w:rsidRDefault="00F87FD7" w:rsidP="00AC3CD7">
      <w:pPr>
        <w:spacing w:after="0"/>
        <w:rPr>
          <w:rFonts w:ascii="Times New Roman" w:hAnsi="Times New Roman" w:cs="Times New Roman"/>
        </w:rPr>
      </w:pPr>
    </w:p>
    <w:p w:rsidR="004D7575" w:rsidRPr="00C44869" w:rsidRDefault="004D7575" w:rsidP="00AC3CD7">
      <w:pPr>
        <w:spacing w:after="0"/>
        <w:rPr>
          <w:rFonts w:ascii="Times New Roman" w:hAnsi="Times New Roman" w:cs="Times New Roman"/>
        </w:rPr>
      </w:pPr>
      <w:r w:rsidRPr="00C44869">
        <w:rPr>
          <w:rFonts w:ascii="Times New Roman" w:hAnsi="Times New Roman" w:cs="Times New Roman"/>
        </w:rPr>
        <w:t xml:space="preserve">Aimer : </w:t>
      </w:r>
      <w:r w:rsidR="000771F3">
        <w:rPr>
          <w:rFonts w:ascii="Times New Roman" w:hAnsi="Times New Roman" w:cs="Times New Roman"/>
        </w:rPr>
        <w:tab/>
      </w:r>
      <w:r w:rsidRPr="00C44869">
        <w:rPr>
          <w:rFonts w:ascii="Times New Roman" w:hAnsi="Times New Roman" w:cs="Times New Roman"/>
        </w:rPr>
        <w:t xml:space="preserve">27a, 32, </w:t>
      </w:r>
      <w:r w:rsidR="000771F3">
        <w:rPr>
          <w:rFonts w:ascii="Times New Roman" w:hAnsi="Times New Roman" w:cs="Times New Roman"/>
        </w:rPr>
        <w:t xml:space="preserve">    </w:t>
      </w:r>
      <w:r w:rsidRPr="00C44869">
        <w:rPr>
          <w:rFonts w:ascii="Times New Roman" w:hAnsi="Times New Roman" w:cs="Times New Roman"/>
        </w:rPr>
        <w:t>35a.</w:t>
      </w:r>
    </w:p>
    <w:p w:rsidR="004D7575" w:rsidRPr="00C44869" w:rsidRDefault="004D7575" w:rsidP="00AC3CD7">
      <w:pPr>
        <w:spacing w:after="0"/>
        <w:rPr>
          <w:rFonts w:ascii="Times New Roman" w:hAnsi="Times New Roman" w:cs="Times New Roman"/>
        </w:rPr>
      </w:pPr>
      <w:r w:rsidRPr="00C44869">
        <w:rPr>
          <w:rFonts w:ascii="Times New Roman" w:hAnsi="Times New Roman" w:cs="Times New Roman"/>
        </w:rPr>
        <w:t xml:space="preserve">Faire du bien : </w:t>
      </w:r>
      <w:r w:rsidR="00F87FD7" w:rsidRPr="00C44869">
        <w:rPr>
          <w:rFonts w:ascii="Times New Roman" w:hAnsi="Times New Roman" w:cs="Times New Roman"/>
        </w:rPr>
        <w:tab/>
      </w:r>
      <w:r w:rsidRPr="00C44869">
        <w:rPr>
          <w:rFonts w:ascii="Times New Roman" w:hAnsi="Times New Roman" w:cs="Times New Roman"/>
        </w:rPr>
        <w:t xml:space="preserve">27b, 33, </w:t>
      </w:r>
      <w:r w:rsidR="000771F3">
        <w:rPr>
          <w:rFonts w:ascii="Times New Roman" w:hAnsi="Times New Roman" w:cs="Times New Roman"/>
        </w:rPr>
        <w:t xml:space="preserve">    </w:t>
      </w:r>
      <w:r w:rsidRPr="00C44869">
        <w:rPr>
          <w:rFonts w:ascii="Times New Roman" w:hAnsi="Times New Roman" w:cs="Times New Roman"/>
        </w:rPr>
        <w:t>35a.</w:t>
      </w:r>
    </w:p>
    <w:p w:rsidR="004D7575" w:rsidRPr="00C44869" w:rsidRDefault="004D7575" w:rsidP="00AC3CD7">
      <w:pPr>
        <w:spacing w:after="0"/>
        <w:rPr>
          <w:rFonts w:ascii="Times New Roman" w:hAnsi="Times New Roman" w:cs="Times New Roman"/>
        </w:rPr>
      </w:pPr>
      <w:r w:rsidRPr="00C44869">
        <w:rPr>
          <w:rFonts w:ascii="Times New Roman" w:hAnsi="Times New Roman" w:cs="Times New Roman"/>
        </w:rPr>
        <w:t xml:space="preserve">Bénir, prier : </w:t>
      </w:r>
      <w:r w:rsidR="000771F3">
        <w:rPr>
          <w:rFonts w:ascii="Times New Roman" w:hAnsi="Times New Roman" w:cs="Times New Roman"/>
        </w:rPr>
        <w:tab/>
      </w:r>
      <w:r w:rsidRPr="00C44869">
        <w:rPr>
          <w:rFonts w:ascii="Times New Roman" w:hAnsi="Times New Roman" w:cs="Times New Roman"/>
        </w:rPr>
        <w:t>28a.</w:t>
      </w:r>
    </w:p>
    <w:p w:rsidR="004D7575" w:rsidRPr="00C44869" w:rsidRDefault="004D7575" w:rsidP="00AC3CD7">
      <w:pPr>
        <w:spacing w:after="0"/>
        <w:rPr>
          <w:rFonts w:ascii="Times New Roman" w:hAnsi="Times New Roman" w:cs="Times New Roman"/>
        </w:rPr>
      </w:pPr>
      <w:r w:rsidRPr="00C44869">
        <w:rPr>
          <w:rFonts w:ascii="Times New Roman" w:hAnsi="Times New Roman" w:cs="Times New Roman"/>
        </w:rPr>
        <w:t xml:space="preserve">Donner : </w:t>
      </w:r>
      <w:r w:rsidR="000771F3">
        <w:rPr>
          <w:rFonts w:ascii="Times New Roman" w:hAnsi="Times New Roman" w:cs="Times New Roman"/>
        </w:rPr>
        <w:tab/>
      </w:r>
      <w:r w:rsidRPr="00C44869">
        <w:rPr>
          <w:rFonts w:ascii="Times New Roman" w:hAnsi="Times New Roman" w:cs="Times New Roman"/>
        </w:rPr>
        <w:t>29b-30, 34</w:t>
      </w:r>
      <w:r w:rsidR="00F87FD7" w:rsidRPr="00C44869">
        <w:rPr>
          <w:rFonts w:ascii="Times New Roman" w:hAnsi="Times New Roman" w:cs="Times New Roman"/>
        </w:rPr>
        <w:t>-35a</w:t>
      </w:r>
      <w:r w:rsidRPr="00C44869">
        <w:rPr>
          <w:rFonts w:ascii="Times New Roman" w:hAnsi="Times New Roman" w:cs="Times New Roman"/>
        </w:rPr>
        <w:t>.</w:t>
      </w:r>
    </w:p>
    <w:p w:rsidR="00F87FD7" w:rsidRPr="00C44869" w:rsidRDefault="000771F3" w:rsidP="00AC3CD7">
      <w:pPr>
        <w:spacing w:after="0"/>
        <w:rPr>
          <w:rFonts w:ascii="Times New Roman" w:hAnsi="Times New Roman" w:cs="Times New Roman"/>
        </w:rPr>
      </w:pPr>
      <w:r>
        <w:rPr>
          <w:rFonts w:ascii="Times New Roman" w:hAnsi="Times New Roman" w:cs="Times New Roman"/>
        </w:rPr>
        <w:t>Être fils de Dieu :</w:t>
      </w:r>
      <w:r>
        <w:rPr>
          <w:rFonts w:ascii="Times New Roman" w:hAnsi="Times New Roman" w:cs="Times New Roman"/>
        </w:rPr>
        <w:tab/>
        <w:t xml:space="preserve">       </w:t>
      </w:r>
      <w:r w:rsidR="00F87FD7" w:rsidRPr="00C44869">
        <w:rPr>
          <w:rFonts w:ascii="Times New Roman" w:hAnsi="Times New Roman" w:cs="Times New Roman"/>
        </w:rPr>
        <w:t>35</w:t>
      </w:r>
      <w:r w:rsidR="0097630C" w:rsidRPr="00C44869">
        <w:rPr>
          <w:rFonts w:ascii="Times New Roman" w:hAnsi="Times New Roman" w:cs="Times New Roman"/>
        </w:rPr>
        <w:t>c.</w:t>
      </w:r>
    </w:p>
    <w:p w:rsidR="00F87FD7" w:rsidRPr="00C44869" w:rsidRDefault="00F87FD7" w:rsidP="00AC3CD7">
      <w:pPr>
        <w:spacing w:after="0"/>
        <w:rPr>
          <w:rFonts w:ascii="Times New Roman" w:hAnsi="Times New Roman" w:cs="Times New Roman"/>
        </w:rPr>
      </w:pPr>
    </w:p>
    <w:p w:rsidR="00F62292" w:rsidRPr="00C44869" w:rsidRDefault="00F87FD7" w:rsidP="00AC3CD7">
      <w:pPr>
        <w:spacing w:after="0"/>
        <w:rPr>
          <w:rFonts w:ascii="Times New Roman" w:hAnsi="Times New Roman" w:cs="Times New Roman"/>
        </w:rPr>
      </w:pPr>
      <w:r w:rsidRPr="00C44869">
        <w:rPr>
          <w:rFonts w:ascii="Times New Roman" w:hAnsi="Times New Roman" w:cs="Times New Roman"/>
        </w:rPr>
        <w:t>L</w:t>
      </w:r>
      <w:r w:rsidR="00F62292" w:rsidRPr="00C44869">
        <w:rPr>
          <w:rFonts w:ascii="Times New Roman" w:hAnsi="Times New Roman" w:cs="Times New Roman"/>
        </w:rPr>
        <w:t xml:space="preserve">e verset </w:t>
      </w:r>
      <w:r w:rsidRPr="00C44869">
        <w:rPr>
          <w:rFonts w:ascii="Times New Roman" w:hAnsi="Times New Roman" w:cs="Times New Roman"/>
        </w:rPr>
        <w:t xml:space="preserve">35 </w:t>
      </w:r>
      <w:r w:rsidR="00F62292" w:rsidRPr="00C44869">
        <w:rPr>
          <w:rFonts w:ascii="Times New Roman" w:hAnsi="Times New Roman" w:cs="Times New Roman"/>
        </w:rPr>
        <w:t>culmine dans l’affirmation « vous serez les fils du Très-Haut »</w:t>
      </w:r>
      <w:r w:rsidR="004D7575" w:rsidRPr="00C44869">
        <w:rPr>
          <w:rFonts w:ascii="Times New Roman" w:hAnsi="Times New Roman" w:cs="Times New Roman"/>
        </w:rPr>
        <w:t> : vous lui ressemblerez, vous serez à son image !</w:t>
      </w:r>
    </w:p>
    <w:p w:rsidR="004D7575" w:rsidRPr="00C44869" w:rsidRDefault="004D7575" w:rsidP="00AC3CD7">
      <w:pPr>
        <w:spacing w:after="0"/>
        <w:rPr>
          <w:rFonts w:ascii="Times New Roman" w:hAnsi="Times New Roman" w:cs="Times New Roman"/>
        </w:rPr>
      </w:pPr>
    </w:p>
    <w:p w:rsidR="0097630C" w:rsidRPr="00C44869" w:rsidRDefault="0097630C" w:rsidP="00AC3CD7">
      <w:pPr>
        <w:spacing w:after="0"/>
        <w:rPr>
          <w:rFonts w:ascii="Times New Roman" w:hAnsi="Times New Roman" w:cs="Times New Roman"/>
        </w:rPr>
      </w:pPr>
      <w:r w:rsidRPr="00C44869">
        <w:rPr>
          <w:rFonts w:ascii="Times New Roman" w:hAnsi="Times New Roman" w:cs="Times New Roman"/>
        </w:rPr>
        <w:t xml:space="preserve">Un fil conducteur rejoint « quelle </w:t>
      </w:r>
      <w:r w:rsidR="000771F3">
        <w:rPr>
          <w:rFonts w:ascii="Times New Roman" w:hAnsi="Times New Roman" w:cs="Times New Roman"/>
        </w:rPr>
        <w:t xml:space="preserve">reconnaissance, quelle </w:t>
      </w:r>
      <w:r w:rsidRPr="00C44869">
        <w:rPr>
          <w:rFonts w:ascii="Times New Roman" w:hAnsi="Times New Roman" w:cs="Times New Roman"/>
        </w:rPr>
        <w:t>grâce, quel gré » (32a, 33a, 34a) et « les ingrats » (35c) : trois fois « </w:t>
      </w:r>
      <w:proofErr w:type="spellStart"/>
      <w:r w:rsidRPr="00C44869">
        <w:rPr>
          <w:rFonts w:ascii="Times New Roman" w:hAnsi="Times New Roman" w:cs="Times New Roman"/>
          <w:i/>
        </w:rPr>
        <w:t>charis</w:t>
      </w:r>
      <w:proofErr w:type="spellEnd"/>
      <w:r w:rsidRPr="00C44869">
        <w:rPr>
          <w:rFonts w:ascii="Times New Roman" w:hAnsi="Times New Roman" w:cs="Times New Roman"/>
        </w:rPr>
        <w:t> » (grâce) et une fois « </w:t>
      </w:r>
      <w:r w:rsidRPr="00C44869">
        <w:rPr>
          <w:rFonts w:ascii="Times New Roman" w:hAnsi="Times New Roman" w:cs="Times New Roman"/>
          <w:i/>
        </w:rPr>
        <w:t>a-</w:t>
      </w:r>
      <w:proofErr w:type="spellStart"/>
      <w:r w:rsidRPr="00C44869">
        <w:rPr>
          <w:rFonts w:ascii="Times New Roman" w:hAnsi="Times New Roman" w:cs="Times New Roman"/>
          <w:i/>
        </w:rPr>
        <w:t>charistos</w:t>
      </w:r>
      <w:proofErr w:type="spellEnd"/>
      <w:r w:rsidRPr="00C44869">
        <w:rPr>
          <w:rFonts w:ascii="Times New Roman" w:hAnsi="Times New Roman" w:cs="Times New Roman"/>
        </w:rPr>
        <w:t> » (sans grâce).</w:t>
      </w:r>
    </w:p>
    <w:p w:rsidR="004D7575" w:rsidRPr="00C44869" w:rsidRDefault="0097630C" w:rsidP="00AC3CD7">
      <w:pPr>
        <w:spacing w:after="0"/>
        <w:rPr>
          <w:rFonts w:ascii="Times New Roman" w:hAnsi="Times New Roman" w:cs="Times New Roman"/>
        </w:rPr>
      </w:pPr>
      <w:r w:rsidRPr="00C44869">
        <w:rPr>
          <w:rFonts w:ascii="Times New Roman" w:hAnsi="Times New Roman" w:cs="Times New Roman"/>
        </w:rPr>
        <w:t>Le v.31 me parait l’insertion d’une maxime connue par ailleurs.</w:t>
      </w:r>
    </w:p>
    <w:p w:rsidR="00285206" w:rsidRDefault="000771F3" w:rsidP="00AC3CD7">
      <w:pPr>
        <w:spacing w:after="0"/>
        <w:rPr>
          <w:rFonts w:ascii="Times New Roman" w:hAnsi="Times New Roman" w:cs="Times New Roman"/>
        </w:rPr>
      </w:pPr>
      <w:r>
        <w:rPr>
          <w:rFonts w:ascii="Times New Roman" w:hAnsi="Times New Roman" w:cs="Times New Roman"/>
        </w:rPr>
        <w:lastRenderedPageBreak/>
        <w:t>Pour affirmer la bonté du Très Haut</w:t>
      </w:r>
      <w:r w:rsidR="00285206">
        <w:rPr>
          <w:rFonts w:ascii="Times New Roman" w:hAnsi="Times New Roman" w:cs="Times New Roman"/>
        </w:rPr>
        <w:t xml:space="preserve"> (35)</w:t>
      </w:r>
      <w:r>
        <w:rPr>
          <w:rFonts w:ascii="Times New Roman" w:hAnsi="Times New Roman" w:cs="Times New Roman"/>
        </w:rPr>
        <w:t xml:space="preserve">, Luc n’emploie pas </w:t>
      </w:r>
      <w:r w:rsidR="00DF7F4A">
        <w:rPr>
          <w:rFonts w:ascii="Times New Roman" w:hAnsi="Times New Roman" w:cs="Times New Roman"/>
        </w:rPr>
        <w:t>ici son</w:t>
      </w:r>
      <w:r>
        <w:rPr>
          <w:rFonts w:ascii="Times New Roman" w:hAnsi="Times New Roman" w:cs="Times New Roman"/>
        </w:rPr>
        <w:t xml:space="preserve"> mot le plus courant (</w:t>
      </w:r>
      <w:proofErr w:type="spellStart"/>
      <w:r w:rsidRPr="00DF7F4A">
        <w:rPr>
          <w:rFonts w:ascii="Times New Roman" w:hAnsi="Times New Roman" w:cs="Times New Roman"/>
          <w:i/>
        </w:rPr>
        <w:t>agathos</w:t>
      </w:r>
      <w:proofErr w:type="spellEnd"/>
      <w:r w:rsidR="00DF7F4A">
        <w:rPr>
          <w:rFonts w:ascii="Times New Roman" w:hAnsi="Times New Roman" w:cs="Times New Roman"/>
          <w:i/>
        </w:rPr>
        <w:t xml:space="preserve">, </w:t>
      </w:r>
      <w:r w:rsidR="00DF7F4A" w:rsidRPr="00DF7F4A">
        <w:rPr>
          <w:rFonts w:ascii="Times New Roman" w:hAnsi="Times New Roman" w:cs="Times New Roman"/>
        </w:rPr>
        <w:t>dix-sept fois</w:t>
      </w:r>
      <w:r>
        <w:rPr>
          <w:rFonts w:ascii="Times New Roman" w:hAnsi="Times New Roman" w:cs="Times New Roman"/>
        </w:rPr>
        <w:t xml:space="preserve">) ni </w:t>
      </w:r>
      <w:r w:rsidRPr="00DF7F4A">
        <w:rPr>
          <w:rFonts w:ascii="Times New Roman" w:hAnsi="Times New Roman" w:cs="Times New Roman"/>
          <w:i/>
        </w:rPr>
        <w:t xml:space="preserve">calos </w:t>
      </w:r>
      <w:r>
        <w:rPr>
          <w:rFonts w:ascii="Times New Roman" w:hAnsi="Times New Roman" w:cs="Times New Roman"/>
        </w:rPr>
        <w:t>(beau et bon</w:t>
      </w:r>
      <w:r w:rsidR="00DF7F4A">
        <w:rPr>
          <w:rFonts w:ascii="Times New Roman" w:hAnsi="Times New Roman" w:cs="Times New Roman"/>
        </w:rPr>
        <w:t>, onze fois</w:t>
      </w:r>
      <w:r>
        <w:rPr>
          <w:rFonts w:ascii="Times New Roman" w:hAnsi="Times New Roman" w:cs="Times New Roman"/>
        </w:rPr>
        <w:t xml:space="preserve">), mais un adjectif pouvant signifier ‘bon et bienfaisant’ (que l’on ne trouve qu’une seule autre fois </w:t>
      </w:r>
      <w:r w:rsidR="00DF7F4A">
        <w:rPr>
          <w:rFonts w:ascii="Times New Roman" w:hAnsi="Times New Roman" w:cs="Times New Roman"/>
        </w:rPr>
        <w:t xml:space="preserve">chez </w:t>
      </w:r>
      <w:proofErr w:type="spellStart"/>
      <w:r w:rsidR="00DF7F4A">
        <w:rPr>
          <w:rFonts w:ascii="Times New Roman" w:hAnsi="Times New Roman" w:cs="Times New Roman"/>
        </w:rPr>
        <w:t>Lc</w:t>
      </w:r>
      <w:proofErr w:type="spellEnd"/>
      <w:r w:rsidR="00DF7F4A">
        <w:rPr>
          <w:rFonts w:ascii="Times New Roman" w:hAnsi="Times New Roman" w:cs="Times New Roman"/>
        </w:rPr>
        <w:t xml:space="preserve">, à propos du vieux vin : </w:t>
      </w:r>
      <w:proofErr w:type="spellStart"/>
      <w:r w:rsidRPr="00DF7F4A">
        <w:rPr>
          <w:rFonts w:ascii="Times New Roman" w:hAnsi="Times New Roman" w:cs="Times New Roman"/>
          <w:i/>
        </w:rPr>
        <w:t>chrèstos</w:t>
      </w:r>
      <w:proofErr w:type="spellEnd"/>
      <w:r>
        <w:rPr>
          <w:rFonts w:ascii="Times New Roman" w:hAnsi="Times New Roman" w:cs="Times New Roman"/>
        </w:rPr>
        <w:t>, 5,39).</w:t>
      </w:r>
    </w:p>
    <w:p w:rsidR="00285206" w:rsidRDefault="00285206" w:rsidP="00AC3CD7">
      <w:pPr>
        <w:spacing w:after="0"/>
        <w:rPr>
          <w:rFonts w:ascii="Times New Roman" w:hAnsi="Times New Roman" w:cs="Times New Roman"/>
        </w:rPr>
      </w:pPr>
    </w:p>
    <w:p w:rsidR="00AC3CD7" w:rsidRDefault="00285206" w:rsidP="00AC3CD7">
      <w:pPr>
        <w:spacing w:after="0"/>
        <w:rPr>
          <w:rFonts w:ascii="Times New Roman" w:hAnsi="Times New Roman" w:cs="Times New Roman"/>
        </w:rPr>
      </w:pPr>
      <w:r>
        <w:rPr>
          <w:rFonts w:ascii="Times New Roman" w:hAnsi="Times New Roman" w:cs="Times New Roman"/>
        </w:rPr>
        <w:t>« Votre Père »</w:t>
      </w:r>
      <w:r w:rsidR="000771F3">
        <w:rPr>
          <w:rFonts w:ascii="Times New Roman" w:hAnsi="Times New Roman" w:cs="Times New Roman"/>
        </w:rPr>
        <w:t xml:space="preserve"> </w:t>
      </w:r>
      <w:r>
        <w:rPr>
          <w:rFonts w:ascii="Times New Roman" w:hAnsi="Times New Roman" w:cs="Times New Roman"/>
        </w:rPr>
        <w:t>(36) se retrouve en 11,13 et 12,30.32 et est à la base de la prière (11,2).</w:t>
      </w:r>
    </w:p>
    <w:p w:rsidR="00285206" w:rsidRDefault="00285206" w:rsidP="00AC3CD7">
      <w:pPr>
        <w:spacing w:after="0"/>
        <w:rPr>
          <w:rFonts w:ascii="Times New Roman" w:hAnsi="Times New Roman" w:cs="Times New Roman"/>
        </w:rPr>
      </w:pPr>
    </w:p>
    <w:p w:rsidR="00285206" w:rsidRDefault="00285206" w:rsidP="00AC3CD7">
      <w:pPr>
        <w:spacing w:after="0"/>
        <w:rPr>
          <w:rFonts w:ascii="Times New Roman" w:hAnsi="Times New Roman" w:cs="Times New Roman"/>
        </w:rPr>
      </w:pPr>
      <w:r>
        <w:rPr>
          <w:rFonts w:ascii="Times New Roman" w:hAnsi="Times New Roman" w:cs="Times New Roman"/>
        </w:rPr>
        <w:t xml:space="preserve">La ‘condamnation’ dont il est question va à l’encontre de la justice : </w:t>
      </w:r>
      <w:r w:rsidRPr="00DF7F4A">
        <w:rPr>
          <w:rFonts w:ascii="Times New Roman" w:hAnsi="Times New Roman" w:cs="Times New Roman"/>
          <w:i/>
        </w:rPr>
        <w:t>cata-</w:t>
      </w:r>
      <w:proofErr w:type="spellStart"/>
      <w:r w:rsidRPr="00DF7F4A">
        <w:rPr>
          <w:rFonts w:ascii="Times New Roman" w:hAnsi="Times New Roman" w:cs="Times New Roman"/>
          <w:i/>
        </w:rPr>
        <w:t>dicè</w:t>
      </w:r>
      <w:proofErr w:type="spellEnd"/>
      <w:r>
        <w:rPr>
          <w:rFonts w:ascii="Times New Roman" w:hAnsi="Times New Roman" w:cs="Times New Roman"/>
        </w:rPr>
        <w:t xml:space="preserve"> (37) et « pardonnez » est ‘donnez quittance’, ‘libérez’ (</w:t>
      </w:r>
      <w:proofErr w:type="spellStart"/>
      <w:r w:rsidRPr="00DF7F4A">
        <w:rPr>
          <w:rFonts w:ascii="Times New Roman" w:hAnsi="Times New Roman" w:cs="Times New Roman"/>
          <w:i/>
        </w:rPr>
        <w:t>apo-lyete</w:t>
      </w:r>
      <w:proofErr w:type="spellEnd"/>
      <w:r>
        <w:rPr>
          <w:rFonts w:ascii="Times New Roman" w:hAnsi="Times New Roman" w:cs="Times New Roman"/>
        </w:rPr>
        <w:t>).</w:t>
      </w:r>
    </w:p>
    <w:p w:rsidR="00AB591B" w:rsidRDefault="00AB591B" w:rsidP="00AC3CD7">
      <w:pPr>
        <w:spacing w:after="0"/>
        <w:rPr>
          <w:rFonts w:ascii="Times New Roman" w:hAnsi="Times New Roman" w:cs="Times New Roman"/>
        </w:rPr>
      </w:pPr>
    </w:p>
    <w:p w:rsidR="00AB591B" w:rsidRDefault="00AB591B" w:rsidP="00AC3CD7">
      <w:pPr>
        <w:spacing w:after="0"/>
        <w:rPr>
          <w:rFonts w:ascii="Times New Roman" w:hAnsi="Times New Roman" w:cs="Times New Roman"/>
        </w:rPr>
      </w:pPr>
      <w:r>
        <w:rPr>
          <w:rFonts w:ascii="Times New Roman" w:hAnsi="Times New Roman" w:cs="Times New Roman"/>
        </w:rPr>
        <w:t>Quant à la ‘mesure’ annoncée en récompense (</w:t>
      </w:r>
      <w:proofErr w:type="spellStart"/>
      <w:r w:rsidRPr="00AB591B">
        <w:rPr>
          <w:rFonts w:ascii="Times New Roman" w:hAnsi="Times New Roman" w:cs="Times New Roman"/>
          <w:i/>
        </w:rPr>
        <w:t>metron</w:t>
      </w:r>
      <w:proofErr w:type="spellEnd"/>
      <w:r>
        <w:rPr>
          <w:rFonts w:ascii="Times New Roman" w:hAnsi="Times New Roman" w:cs="Times New Roman"/>
        </w:rPr>
        <w:t>, 38), le seul autre passage où est employé un mot semblable est celui de l’intendant chargé de distribuer la mesure de blé (12,42,</w:t>
      </w:r>
      <w:r w:rsidRPr="001D5CD8">
        <w:rPr>
          <w:rFonts w:ascii="Times New Roman" w:hAnsi="Times New Roman" w:cs="Times New Roman"/>
          <w:i/>
        </w:rPr>
        <w:t xml:space="preserve"> </w:t>
      </w:r>
      <w:proofErr w:type="spellStart"/>
      <w:r w:rsidR="001D5CD8" w:rsidRPr="001D5CD8">
        <w:rPr>
          <w:rFonts w:ascii="Times New Roman" w:hAnsi="Times New Roman" w:cs="Times New Roman"/>
          <w:i/>
        </w:rPr>
        <w:t>sito-</w:t>
      </w:r>
      <w:r w:rsidRPr="00AB591B">
        <w:rPr>
          <w:rFonts w:ascii="Times New Roman" w:hAnsi="Times New Roman" w:cs="Times New Roman"/>
          <w:i/>
        </w:rPr>
        <w:t>metrion</w:t>
      </w:r>
      <w:proofErr w:type="spellEnd"/>
      <w:r>
        <w:rPr>
          <w:rFonts w:ascii="Times New Roman" w:hAnsi="Times New Roman" w:cs="Times New Roman"/>
        </w:rPr>
        <w:t>)</w:t>
      </w:r>
      <w:r w:rsidR="001D5CD8" w:rsidRPr="001D5CD8">
        <w:rPr>
          <w:rFonts w:ascii="Times New Roman" w:hAnsi="Times New Roman" w:cs="Times New Roman"/>
        </w:rPr>
        <w:t xml:space="preserve"> </w:t>
      </w:r>
      <w:r w:rsidR="001D5CD8">
        <w:rPr>
          <w:rFonts w:ascii="Times New Roman" w:hAnsi="Times New Roman" w:cs="Times New Roman"/>
        </w:rPr>
        <w:t>en temps voulu</w:t>
      </w:r>
      <w:r w:rsidR="001D5CD8">
        <w:rPr>
          <w:rFonts w:ascii="Times New Roman" w:hAnsi="Times New Roman" w:cs="Times New Roman"/>
        </w:rPr>
        <w:t xml:space="preserve"> (au </w:t>
      </w:r>
      <w:proofErr w:type="spellStart"/>
      <w:r w:rsidR="001D5CD8" w:rsidRPr="001D5CD8">
        <w:rPr>
          <w:rFonts w:ascii="Times New Roman" w:hAnsi="Times New Roman" w:cs="Times New Roman"/>
          <w:i/>
        </w:rPr>
        <w:t>kairos</w:t>
      </w:r>
      <w:proofErr w:type="spellEnd"/>
      <w:r w:rsidR="001D5CD8">
        <w:rPr>
          <w:rFonts w:ascii="Times New Roman" w:hAnsi="Times New Roman" w:cs="Times New Roman"/>
        </w:rPr>
        <w:t>).</w:t>
      </w:r>
    </w:p>
    <w:p w:rsidR="00285206" w:rsidRDefault="001D5CD8" w:rsidP="00AC3CD7">
      <w:pPr>
        <w:spacing w:after="0"/>
        <w:rPr>
          <w:rFonts w:ascii="Times New Roman" w:hAnsi="Times New Roman" w:cs="Times New Roman"/>
        </w:rPr>
      </w:pPr>
      <w:r>
        <w:rPr>
          <w:rFonts w:ascii="Times New Roman" w:hAnsi="Times New Roman" w:cs="Times New Roman"/>
        </w:rPr>
        <w:t xml:space="preserve">Elle est qualifiée de ‘tassée’ (seul emploi), ‘secouée’ (le mot revient pour la maison ébranlée par le torrent, 6,48, le roseau agité par le vent, 7,24, les puissances des cieux ébranlées, 21,26, ainsi que des tremblements de terre, </w:t>
      </w:r>
      <w:proofErr w:type="spellStart"/>
      <w:r>
        <w:rPr>
          <w:rFonts w:ascii="Times New Roman" w:hAnsi="Times New Roman" w:cs="Times New Roman"/>
        </w:rPr>
        <w:t>Ac</w:t>
      </w:r>
      <w:proofErr w:type="spellEnd"/>
      <w:r>
        <w:rPr>
          <w:rFonts w:ascii="Times New Roman" w:hAnsi="Times New Roman" w:cs="Times New Roman"/>
        </w:rPr>
        <w:t xml:space="preserve"> 4,31 et </w:t>
      </w:r>
      <w:r w:rsidR="001756B0">
        <w:rPr>
          <w:rFonts w:ascii="Times New Roman" w:hAnsi="Times New Roman" w:cs="Times New Roman"/>
        </w:rPr>
        <w:t>16,26). Et le dernier qualificatif, ‘débordante’ (</w:t>
      </w:r>
      <w:r w:rsidR="001756B0" w:rsidRPr="001756B0">
        <w:rPr>
          <w:rFonts w:ascii="Times New Roman" w:hAnsi="Times New Roman" w:cs="Times New Roman"/>
          <w:i/>
        </w:rPr>
        <w:t>hyper-</w:t>
      </w:r>
      <w:proofErr w:type="spellStart"/>
      <w:r w:rsidR="001756B0" w:rsidRPr="001756B0">
        <w:rPr>
          <w:rFonts w:ascii="Times New Roman" w:hAnsi="Times New Roman" w:cs="Times New Roman"/>
          <w:i/>
        </w:rPr>
        <w:t>ec</w:t>
      </w:r>
      <w:proofErr w:type="spellEnd"/>
      <w:r w:rsidR="001756B0" w:rsidRPr="001756B0">
        <w:rPr>
          <w:rFonts w:ascii="Times New Roman" w:hAnsi="Times New Roman" w:cs="Times New Roman"/>
          <w:i/>
        </w:rPr>
        <w:t>-</w:t>
      </w:r>
      <w:proofErr w:type="spellStart"/>
      <w:r w:rsidR="001756B0" w:rsidRPr="001756B0">
        <w:rPr>
          <w:rFonts w:ascii="Times New Roman" w:hAnsi="Times New Roman" w:cs="Times New Roman"/>
          <w:i/>
        </w:rPr>
        <w:t>chynnô</w:t>
      </w:r>
      <w:proofErr w:type="spellEnd"/>
      <w:r w:rsidR="001756B0" w:rsidRPr="001756B0">
        <w:rPr>
          <w:rFonts w:ascii="Times New Roman" w:hAnsi="Times New Roman" w:cs="Times New Roman"/>
          <w:b/>
        </w:rPr>
        <w:t xml:space="preserve">, </w:t>
      </w:r>
      <w:r w:rsidR="00A62C9F">
        <w:rPr>
          <w:rFonts w:ascii="Times New Roman" w:hAnsi="Times New Roman" w:cs="Times New Roman"/>
        </w:rPr>
        <w:t xml:space="preserve">répandant trop) est un renforcement de </w:t>
      </w:r>
      <w:proofErr w:type="spellStart"/>
      <w:r w:rsidR="00A62C9F" w:rsidRPr="00A62C9F">
        <w:rPr>
          <w:rFonts w:ascii="Times New Roman" w:hAnsi="Times New Roman" w:cs="Times New Roman"/>
          <w:i/>
        </w:rPr>
        <w:t>ec-chynnô</w:t>
      </w:r>
      <w:proofErr w:type="spellEnd"/>
      <w:r w:rsidR="00A62C9F">
        <w:rPr>
          <w:rFonts w:ascii="Times New Roman" w:hAnsi="Times New Roman" w:cs="Times New Roman"/>
        </w:rPr>
        <w:t xml:space="preserve">, qui se retrouve pour le vin nouveau (5,37), le sang (11,50 ; 22,20 ; </w:t>
      </w:r>
      <w:proofErr w:type="spellStart"/>
      <w:r w:rsidR="00A62C9F">
        <w:rPr>
          <w:rFonts w:ascii="Times New Roman" w:hAnsi="Times New Roman" w:cs="Times New Roman"/>
        </w:rPr>
        <w:t>Ac</w:t>
      </w:r>
      <w:proofErr w:type="spellEnd"/>
      <w:r w:rsidR="00A62C9F">
        <w:rPr>
          <w:rFonts w:ascii="Times New Roman" w:hAnsi="Times New Roman" w:cs="Times New Roman"/>
        </w:rPr>
        <w:t xml:space="preserve"> 22,20) et l’Esprit (</w:t>
      </w:r>
      <w:proofErr w:type="spellStart"/>
      <w:r w:rsidR="00A62C9F">
        <w:rPr>
          <w:rFonts w:ascii="Times New Roman" w:hAnsi="Times New Roman" w:cs="Times New Roman"/>
        </w:rPr>
        <w:t>Ac</w:t>
      </w:r>
      <w:proofErr w:type="spellEnd"/>
      <w:r w:rsidR="00A62C9F">
        <w:rPr>
          <w:rFonts w:ascii="Times New Roman" w:hAnsi="Times New Roman" w:cs="Times New Roman"/>
        </w:rPr>
        <w:t xml:space="preserve"> 10,45) répandus.</w:t>
      </w:r>
      <w:bookmarkStart w:id="0" w:name="_GoBack"/>
      <w:bookmarkEnd w:id="0"/>
    </w:p>
    <w:p w:rsidR="001756B0" w:rsidRPr="001756B0" w:rsidRDefault="001756B0" w:rsidP="00AC3CD7">
      <w:pPr>
        <w:spacing w:after="0"/>
        <w:rPr>
          <w:rFonts w:ascii="Times New Roman" w:hAnsi="Times New Roman" w:cs="Times New Roman"/>
          <w:b/>
        </w:rPr>
      </w:pPr>
    </w:p>
    <w:p w:rsidR="00285206" w:rsidRPr="00285206" w:rsidRDefault="00AB591B" w:rsidP="00285206">
      <w:pPr>
        <w:spacing w:after="0"/>
        <w:jc w:val="right"/>
        <w:rPr>
          <w:rFonts w:ascii="Times New Roman" w:hAnsi="Times New Roman" w:cs="Times New Roman"/>
          <w:i/>
        </w:rPr>
      </w:pPr>
      <w:r>
        <w:rPr>
          <w:rFonts w:ascii="Times New Roman" w:hAnsi="Times New Roman" w:cs="Times New Roman"/>
          <w:i/>
        </w:rPr>
        <w:t>Christian, le 20</w:t>
      </w:r>
      <w:r w:rsidR="00285206" w:rsidRPr="00285206">
        <w:rPr>
          <w:rFonts w:ascii="Times New Roman" w:hAnsi="Times New Roman" w:cs="Times New Roman"/>
          <w:i/>
        </w:rPr>
        <w:t>/02/2019</w:t>
      </w:r>
    </w:p>
    <w:sectPr w:rsidR="00285206" w:rsidRPr="00285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7"/>
    <w:rsid w:val="000771F3"/>
    <w:rsid w:val="00086CA7"/>
    <w:rsid w:val="001529D1"/>
    <w:rsid w:val="00173B8E"/>
    <w:rsid w:val="001756B0"/>
    <w:rsid w:val="001D5CD8"/>
    <w:rsid w:val="00264884"/>
    <w:rsid w:val="00285206"/>
    <w:rsid w:val="00341B37"/>
    <w:rsid w:val="004D7575"/>
    <w:rsid w:val="0079034F"/>
    <w:rsid w:val="007A4FA0"/>
    <w:rsid w:val="0097630C"/>
    <w:rsid w:val="009E034F"/>
    <w:rsid w:val="00A62C9F"/>
    <w:rsid w:val="00AB591B"/>
    <w:rsid w:val="00AC3CD7"/>
    <w:rsid w:val="00C44869"/>
    <w:rsid w:val="00C60EBD"/>
    <w:rsid w:val="00D52198"/>
    <w:rsid w:val="00DB5627"/>
    <w:rsid w:val="00DF7F4A"/>
    <w:rsid w:val="00E8274D"/>
    <w:rsid w:val="00EF2133"/>
    <w:rsid w:val="00F62292"/>
    <w:rsid w:val="00F87F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653</Words>
  <Characters>3594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2019-02-19T15:36:00Z</dcterms:created>
  <dcterms:modified xsi:type="dcterms:W3CDTF">2019-02-20T00:18:00Z</dcterms:modified>
</cp:coreProperties>
</file>