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200DC6" w:rsidP="00200DC6">
      <w:pPr>
        <w:spacing w:after="0"/>
        <w:rPr>
          <w:rFonts w:ascii="Times New Roman" w:hAnsi="Times New Roman" w:cs="Times New Roman"/>
        </w:rPr>
      </w:pPr>
      <w:proofErr w:type="spellStart"/>
      <w:r w:rsidRPr="00200DC6">
        <w:rPr>
          <w:rFonts w:ascii="Times New Roman" w:hAnsi="Times New Roman" w:cs="Times New Roman"/>
        </w:rPr>
        <w:t>Lc</w:t>
      </w:r>
      <w:proofErr w:type="spellEnd"/>
      <w:r w:rsidRPr="00200DC6">
        <w:rPr>
          <w:rFonts w:ascii="Times New Roman" w:hAnsi="Times New Roman" w:cs="Times New Roman"/>
        </w:rPr>
        <w:t xml:space="preserve"> 24,46-53</w:t>
      </w:r>
    </w:p>
    <w:p w:rsidR="00200DC6" w:rsidRDefault="00200DC6" w:rsidP="00200DC6">
      <w:pPr>
        <w:spacing w:after="0"/>
        <w:rPr>
          <w:rFonts w:ascii="Times New Roman" w:hAnsi="Times New Roman" w:cs="Times New Roman"/>
        </w:rPr>
      </w:pPr>
    </w:p>
    <w:p w:rsidR="0030771D" w:rsidRDefault="00200DC6" w:rsidP="00200DC6">
      <w:pPr>
        <w:spacing w:after="0"/>
        <w:rPr>
          <w:rFonts w:ascii="Times New Roman" w:hAnsi="Times New Roman" w:cs="Times New Roman"/>
        </w:rPr>
      </w:pPr>
      <w:r>
        <w:rPr>
          <w:rFonts w:ascii="Times New Roman" w:hAnsi="Times New Roman" w:cs="Times New Roman"/>
        </w:rPr>
        <w:t xml:space="preserve">En introduction à cette finale de Luc, il est dit (45) que Jésus ‘ouvrit l’intelligence’ : dans le NT, ce verbe </w:t>
      </w:r>
      <w:r w:rsidRPr="0030771D">
        <w:rPr>
          <w:rFonts w:ascii="Times New Roman" w:hAnsi="Times New Roman" w:cs="Times New Roman"/>
          <w:i/>
        </w:rPr>
        <w:t>di-an-</w:t>
      </w:r>
      <w:proofErr w:type="spellStart"/>
      <w:r w:rsidRPr="0030771D">
        <w:rPr>
          <w:rFonts w:ascii="Times New Roman" w:hAnsi="Times New Roman" w:cs="Times New Roman"/>
          <w:i/>
        </w:rPr>
        <w:t>oïgô</w:t>
      </w:r>
      <w:proofErr w:type="spellEnd"/>
      <w:r>
        <w:rPr>
          <w:rFonts w:ascii="Times New Roman" w:hAnsi="Times New Roman" w:cs="Times New Roman"/>
        </w:rPr>
        <w:t xml:space="preserve"> est 7 fois sur 8, en </w:t>
      </w:r>
      <w:proofErr w:type="spellStart"/>
      <w:r>
        <w:rPr>
          <w:rFonts w:ascii="Times New Roman" w:hAnsi="Times New Roman" w:cs="Times New Roman"/>
        </w:rPr>
        <w:t>Lc</w:t>
      </w:r>
      <w:proofErr w:type="spellEnd"/>
      <w:r>
        <w:rPr>
          <w:rFonts w:ascii="Times New Roman" w:hAnsi="Times New Roman" w:cs="Times New Roman"/>
        </w:rPr>
        <w:t xml:space="preserve"> et </w:t>
      </w:r>
      <w:proofErr w:type="spellStart"/>
      <w:r>
        <w:rPr>
          <w:rFonts w:ascii="Times New Roman" w:hAnsi="Times New Roman" w:cs="Times New Roman"/>
        </w:rPr>
        <w:t>Ac</w:t>
      </w:r>
      <w:proofErr w:type="spellEnd"/>
      <w:r>
        <w:rPr>
          <w:rFonts w:ascii="Times New Roman" w:hAnsi="Times New Roman" w:cs="Times New Roman"/>
        </w:rPr>
        <w:t> : il s’agit d’être ouvert aux Ecrits, à la révélation…</w:t>
      </w:r>
      <w:r w:rsidR="0030771D">
        <w:rPr>
          <w:rFonts w:ascii="Times New Roman" w:hAnsi="Times New Roman" w:cs="Times New Roman"/>
        </w:rPr>
        <w:t xml:space="preserve"> (</w:t>
      </w:r>
      <w:proofErr w:type="gramStart"/>
      <w:r w:rsidR="0030771D">
        <w:rPr>
          <w:rFonts w:ascii="Times New Roman" w:hAnsi="Times New Roman" w:cs="Times New Roman"/>
        </w:rPr>
        <w:t>y</w:t>
      </w:r>
      <w:proofErr w:type="gramEnd"/>
      <w:r w:rsidR="0030771D">
        <w:rPr>
          <w:rFonts w:ascii="Times New Roman" w:hAnsi="Times New Roman" w:cs="Times New Roman"/>
        </w:rPr>
        <w:t xml:space="preserve"> compris « les cieux ouverts »).</w:t>
      </w:r>
    </w:p>
    <w:p w:rsidR="0030771D" w:rsidRDefault="0030771D" w:rsidP="00200DC6">
      <w:pPr>
        <w:spacing w:after="0"/>
        <w:rPr>
          <w:rFonts w:ascii="Times New Roman" w:hAnsi="Times New Roman" w:cs="Times New Roman"/>
        </w:rPr>
      </w:pPr>
    </w:p>
    <w:p w:rsidR="005D3D9E" w:rsidRDefault="0030771D" w:rsidP="00200DC6">
      <w:pPr>
        <w:spacing w:after="0"/>
        <w:rPr>
          <w:rFonts w:ascii="Times New Roman" w:hAnsi="Times New Roman" w:cs="Times New Roman"/>
        </w:rPr>
      </w:pPr>
      <w:r>
        <w:rPr>
          <w:rFonts w:ascii="Times New Roman" w:hAnsi="Times New Roman" w:cs="Times New Roman"/>
        </w:rPr>
        <w:t>Dans les Ecritures à comprendre, on retrouve au v.47 le verbe ‘annoncer’ (</w:t>
      </w:r>
      <w:proofErr w:type="spellStart"/>
      <w:r w:rsidRPr="006E6B51">
        <w:rPr>
          <w:rFonts w:ascii="Times New Roman" w:hAnsi="Times New Roman" w:cs="Times New Roman"/>
          <w:i/>
        </w:rPr>
        <w:t>kèryssô</w:t>
      </w:r>
      <w:proofErr w:type="spellEnd"/>
      <w:r>
        <w:rPr>
          <w:rFonts w:ascii="Times New Roman" w:hAnsi="Times New Roman" w:cs="Times New Roman"/>
        </w:rPr>
        <w:t>), la ‘conversion’ (</w:t>
      </w:r>
      <w:r w:rsidRPr="006E6B51">
        <w:rPr>
          <w:rFonts w:ascii="Times New Roman" w:hAnsi="Times New Roman" w:cs="Times New Roman"/>
          <w:i/>
        </w:rPr>
        <w:t>méta</w:t>
      </w:r>
      <w:r w:rsidR="006E6B51">
        <w:rPr>
          <w:rFonts w:ascii="Times New Roman" w:hAnsi="Times New Roman" w:cs="Times New Roman"/>
          <w:i/>
        </w:rPr>
        <w:t>-</w:t>
      </w:r>
      <w:proofErr w:type="spellStart"/>
      <w:r w:rsidRPr="006E6B51">
        <w:rPr>
          <w:rFonts w:ascii="Times New Roman" w:hAnsi="Times New Roman" w:cs="Times New Roman"/>
          <w:i/>
        </w:rPr>
        <w:t>noia</w:t>
      </w:r>
      <w:proofErr w:type="spellEnd"/>
      <w:r>
        <w:rPr>
          <w:rFonts w:ascii="Times New Roman" w:hAnsi="Times New Roman" w:cs="Times New Roman"/>
        </w:rPr>
        <w:t>), ‘pour le pardon des péchés’ (</w:t>
      </w:r>
      <w:proofErr w:type="spellStart"/>
      <w:r w:rsidRPr="006E6B51">
        <w:rPr>
          <w:rFonts w:ascii="Times New Roman" w:hAnsi="Times New Roman" w:cs="Times New Roman"/>
          <w:i/>
        </w:rPr>
        <w:t>eis</w:t>
      </w:r>
      <w:proofErr w:type="spellEnd"/>
      <w:r w:rsidRPr="006E6B51">
        <w:rPr>
          <w:rFonts w:ascii="Times New Roman" w:hAnsi="Times New Roman" w:cs="Times New Roman"/>
          <w:i/>
        </w:rPr>
        <w:t xml:space="preserve"> </w:t>
      </w:r>
      <w:proofErr w:type="spellStart"/>
      <w:r w:rsidRPr="006E6B51">
        <w:rPr>
          <w:rFonts w:ascii="Times New Roman" w:hAnsi="Times New Roman" w:cs="Times New Roman"/>
          <w:i/>
        </w:rPr>
        <w:t>aphésin</w:t>
      </w:r>
      <w:proofErr w:type="spellEnd"/>
      <w:r w:rsidRPr="006E6B51">
        <w:rPr>
          <w:rFonts w:ascii="Times New Roman" w:hAnsi="Times New Roman" w:cs="Times New Roman"/>
          <w:i/>
        </w:rPr>
        <w:t xml:space="preserve"> </w:t>
      </w:r>
      <w:proofErr w:type="spellStart"/>
      <w:r w:rsidRPr="006E6B51">
        <w:rPr>
          <w:rFonts w:ascii="Times New Roman" w:hAnsi="Times New Roman" w:cs="Times New Roman"/>
          <w:i/>
        </w:rPr>
        <w:t>hamartiôn</w:t>
      </w:r>
      <w:proofErr w:type="spellEnd"/>
      <w:r>
        <w:rPr>
          <w:rFonts w:ascii="Times New Roman" w:hAnsi="Times New Roman" w:cs="Times New Roman"/>
        </w:rPr>
        <w:t>), comme en 3,3, à propos de la prédication de Jean-Baptiste. Un</w:t>
      </w:r>
      <w:r w:rsidR="006E6B51">
        <w:rPr>
          <w:rFonts w:ascii="Times New Roman" w:hAnsi="Times New Roman" w:cs="Times New Roman"/>
        </w:rPr>
        <w:t>e</w:t>
      </w:r>
      <w:r>
        <w:rPr>
          <w:rFonts w:ascii="Times New Roman" w:hAnsi="Times New Roman" w:cs="Times New Roman"/>
        </w:rPr>
        <w:t xml:space="preserve"> </w:t>
      </w:r>
      <w:r w:rsidR="00614C18">
        <w:rPr>
          <w:rFonts w:ascii="Times New Roman" w:hAnsi="Times New Roman" w:cs="Times New Roman"/>
        </w:rPr>
        <w:t xml:space="preserve">double </w:t>
      </w:r>
      <w:r>
        <w:rPr>
          <w:rFonts w:ascii="Times New Roman" w:hAnsi="Times New Roman" w:cs="Times New Roman"/>
        </w:rPr>
        <w:t>différence notable</w:t>
      </w:r>
      <w:r w:rsidR="005D3D9E">
        <w:rPr>
          <w:rFonts w:ascii="Times New Roman" w:hAnsi="Times New Roman" w:cs="Times New Roman"/>
        </w:rPr>
        <w:t xml:space="preserve"> est que l’action de Jean (annoncée dè</w:t>
      </w:r>
      <w:r w:rsidR="006E6B51">
        <w:rPr>
          <w:rFonts w:ascii="Times New Roman" w:hAnsi="Times New Roman" w:cs="Times New Roman"/>
        </w:rPr>
        <w:t>s 1,77 par Zacharie) fait que l’on vient</w:t>
      </w:r>
      <w:r w:rsidR="005D3D9E">
        <w:rPr>
          <w:rFonts w:ascii="Times New Roman" w:hAnsi="Times New Roman" w:cs="Times New Roman"/>
        </w:rPr>
        <w:t xml:space="preserve"> de la région autour du Jourdain, tandis que la mission des disciples est destinée à tous les peuples (</w:t>
      </w:r>
      <w:proofErr w:type="spellStart"/>
      <w:r w:rsidR="006E6B51" w:rsidRPr="00614C18">
        <w:rPr>
          <w:rFonts w:ascii="Times New Roman" w:hAnsi="Times New Roman" w:cs="Times New Roman"/>
          <w:i/>
        </w:rPr>
        <w:t>eis</w:t>
      </w:r>
      <w:proofErr w:type="spellEnd"/>
      <w:r w:rsidR="006E6B51" w:rsidRPr="00614C18">
        <w:rPr>
          <w:rFonts w:ascii="Times New Roman" w:hAnsi="Times New Roman" w:cs="Times New Roman"/>
          <w:i/>
        </w:rPr>
        <w:t xml:space="preserve"> ta </w:t>
      </w:r>
      <w:proofErr w:type="spellStart"/>
      <w:proofErr w:type="gramStart"/>
      <w:r w:rsidR="005D3D9E" w:rsidRPr="00614C18">
        <w:rPr>
          <w:rFonts w:ascii="Times New Roman" w:hAnsi="Times New Roman" w:cs="Times New Roman"/>
          <w:i/>
        </w:rPr>
        <w:t>ta</w:t>
      </w:r>
      <w:proofErr w:type="spellEnd"/>
      <w:proofErr w:type="gramEnd"/>
      <w:r w:rsidR="005D3D9E" w:rsidRPr="00614C18">
        <w:rPr>
          <w:rFonts w:ascii="Times New Roman" w:hAnsi="Times New Roman" w:cs="Times New Roman"/>
          <w:i/>
        </w:rPr>
        <w:t xml:space="preserve"> </w:t>
      </w:r>
      <w:proofErr w:type="spellStart"/>
      <w:r w:rsidR="005D3D9E" w:rsidRPr="00614C18">
        <w:rPr>
          <w:rFonts w:ascii="Times New Roman" w:hAnsi="Times New Roman" w:cs="Times New Roman"/>
          <w:i/>
        </w:rPr>
        <w:t>ethnè</w:t>
      </w:r>
      <w:proofErr w:type="spellEnd"/>
      <w:r w:rsidR="00614C18">
        <w:rPr>
          <w:rFonts w:ascii="Times New Roman" w:hAnsi="Times New Roman" w:cs="Times New Roman"/>
        </w:rPr>
        <w:t>), en commençant par Jérusalem : la zone concernée n’est plus restreinte, et le mouvement est différent : il ne s’agit plus de ‘faire venir’, mais d’aller ‘vers’ les périphéries…</w:t>
      </w:r>
    </w:p>
    <w:p w:rsidR="00200DC6" w:rsidRDefault="005D3D9E" w:rsidP="00200DC6">
      <w:pPr>
        <w:spacing w:after="0"/>
        <w:rPr>
          <w:rFonts w:ascii="Times New Roman" w:hAnsi="Times New Roman" w:cs="Times New Roman"/>
        </w:rPr>
      </w:pPr>
      <w:r>
        <w:rPr>
          <w:rFonts w:ascii="Times New Roman" w:hAnsi="Times New Roman" w:cs="Times New Roman"/>
        </w:rPr>
        <w:t xml:space="preserve">Ils seront là des témoins : </w:t>
      </w:r>
      <w:r w:rsidRPr="00614C18">
        <w:rPr>
          <w:rFonts w:ascii="Times New Roman" w:hAnsi="Times New Roman" w:cs="Times New Roman"/>
          <w:i/>
        </w:rPr>
        <w:t>martyres</w:t>
      </w:r>
      <w:r>
        <w:rPr>
          <w:rFonts w:ascii="Times New Roman" w:hAnsi="Times New Roman" w:cs="Times New Roman"/>
        </w:rPr>
        <w:t xml:space="preserve"> (48), ce qui sera développé dans les Actes, où le terme revient une vingtaine de fois.</w:t>
      </w:r>
      <w:r w:rsidR="00200DC6">
        <w:rPr>
          <w:rFonts w:ascii="Times New Roman" w:hAnsi="Times New Roman" w:cs="Times New Roman"/>
        </w:rPr>
        <w:t xml:space="preserve">  </w:t>
      </w:r>
    </w:p>
    <w:p w:rsidR="005D3D9E" w:rsidRDefault="005D3D9E" w:rsidP="00200DC6">
      <w:pPr>
        <w:spacing w:after="0"/>
        <w:rPr>
          <w:rFonts w:ascii="Times New Roman" w:hAnsi="Times New Roman" w:cs="Times New Roman"/>
        </w:rPr>
      </w:pPr>
      <w:r>
        <w:rPr>
          <w:rFonts w:ascii="Times New Roman" w:hAnsi="Times New Roman" w:cs="Times New Roman"/>
        </w:rPr>
        <w:t>Pour cela, Jésus ‘envoie’ (</w:t>
      </w:r>
      <w:proofErr w:type="spellStart"/>
      <w:r w:rsidRPr="00614C18">
        <w:rPr>
          <w:rFonts w:ascii="Times New Roman" w:hAnsi="Times New Roman" w:cs="Times New Roman"/>
          <w:i/>
        </w:rPr>
        <w:t>apostellô</w:t>
      </w:r>
      <w:proofErr w:type="spellEnd"/>
      <w:r>
        <w:rPr>
          <w:rFonts w:ascii="Times New Roman" w:hAnsi="Times New Roman" w:cs="Times New Roman"/>
        </w:rPr>
        <w:t>, au présent) la promesse du Père : ce verbe concerne le plus souvent les apôtres eux-mêmes, dans le N.T.</w:t>
      </w:r>
    </w:p>
    <w:p w:rsidR="005D3D9E" w:rsidRDefault="005D3D9E" w:rsidP="00200DC6">
      <w:pPr>
        <w:spacing w:after="0"/>
        <w:rPr>
          <w:rFonts w:ascii="Times New Roman" w:hAnsi="Times New Roman" w:cs="Times New Roman"/>
        </w:rPr>
      </w:pPr>
    </w:p>
    <w:p w:rsidR="005D3D9E" w:rsidRDefault="005D3D9E" w:rsidP="00200DC6">
      <w:pPr>
        <w:spacing w:after="0"/>
        <w:rPr>
          <w:rFonts w:ascii="Times New Roman" w:hAnsi="Times New Roman" w:cs="Times New Roman"/>
        </w:rPr>
      </w:pPr>
      <w:r>
        <w:rPr>
          <w:rFonts w:ascii="Times New Roman" w:hAnsi="Times New Roman" w:cs="Times New Roman"/>
        </w:rPr>
        <w:t>Quand Jésus les ‘emmena’</w:t>
      </w:r>
      <w:r w:rsidR="00A37770">
        <w:rPr>
          <w:rFonts w:ascii="Times New Roman" w:hAnsi="Times New Roman" w:cs="Times New Roman"/>
        </w:rPr>
        <w:t xml:space="preserve"> (50), il les ‘fit sortir’ (</w:t>
      </w:r>
      <w:r w:rsidR="00A37770" w:rsidRPr="00614C18">
        <w:rPr>
          <w:rFonts w:ascii="Times New Roman" w:hAnsi="Times New Roman" w:cs="Times New Roman"/>
          <w:i/>
        </w:rPr>
        <w:t>ex-</w:t>
      </w:r>
      <w:proofErr w:type="spellStart"/>
      <w:r w:rsidR="00A37770" w:rsidRPr="00614C18">
        <w:rPr>
          <w:rFonts w:ascii="Times New Roman" w:hAnsi="Times New Roman" w:cs="Times New Roman"/>
          <w:i/>
        </w:rPr>
        <w:t>agô</w:t>
      </w:r>
      <w:proofErr w:type="spellEnd"/>
      <w:r w:rsidR="00A37770">
        <w:rPr>
          <w:rFonts w:ascii="Times New Roman" w:hAnsi="Times New Roman" w:cs="Times New Roman"/>
        </w:rPr>
        <w:t xml:space="preserve">) : seul emploi du verbe en </w:t>
      </w:r>
      <w:proofErr w:type="spellStart"/>
      <w:r w:rsidR="00A37770">
        <w:rPr>
          <w:rFonts w:ascii="Times New Roman" w:hAnsi="Times New Roman" w:cs="Times New Roman"/>
        </w:rPr>
        <w:t>Lc</w:t>
      </w:r>
      <w:proofErr w:type="spellEnd"/>
      <w:r w:rsidR="00A37770">
        <w:rPr>
          <w:rFonts w:ascii="Times New Roman" w:hAnsi="Times New Roman" w:cs="Times New Roman"/>
        </w:rPr>
        <w:t xml:space="preserve">, mais il revient 8 fois dans les </w:t>
      </w:r>
      <w:proofErr w:type="spellStart"/>
      <w:r w:rsidR="00A37770">
        <w:rPr>
          <w:rFonts w:ascii="Times New Roman" w:hAnsi="Times New Roman" w:cs="Times New Roman"/>
        </w:rPr>
        <w:t>Ac</w:t>
      </w:r>
      <w:proofErr w:type="spellEnd"/>
      <w:r w:rsidR="00A37770">
        <w:rPr>
          <w:rFonts w:ascii="Times New Roman" w:hAnsi="Times New Roman" w:cs="Times New Roman"/>
        </w:rPr>
        <w:t>, dont 6 fois pour une libération ou l’exode.</w:t>
      </w:r>
    </w:p>
    <w:p w:rsidR="00A37770" w:rsidRDefault="00A37770" w:rsidP="00200DC6">
      <w:pPr>
        <w:spacing w:after="0"/>
        <w:rPr>
          <w:rFonts w:ascii="Times New Roman" w:hAnsi="Times New Roman" w:cs="Times New Roman"/>
        </w:rPr>
      </w:pPr>
      <w:r>
        <w:rPr>
          <w:rFonts w:ascii="Times New Roman" w:hAnsi="Times New Roman" w:cs="Times New Roman"/>
        </w:rPr>
        <w:t>‘Il les bénit’ (</w:t>
      </w:r>
      <w:r w:rsidRPr="00614C18">
        <w:rPr>
          <w:rFonts w:ascii="Times New Roman" w:hAnsi="Times New Roman" w:cs="Times New Roman"/>
          <w:i/>
        </w:rPr>
        <w:t>eu-</w:t>
      </w:r>
      <w:proofErr w:type="spellStart"/>
      <w:r w:rsidRPr="00614C18">
        <w:rPr>
          <w:rFonts w:ascii="Times New Roman" w:hAnsi="Times New Roman" w:cs="Times New Roman"/>
          <w:i/>
        </w:rPr>
        <w:t>logéô</w:t>
      </w:r>
      <w:proofErr w:type="spellEnd"/>
      <w:r>
        <w:rPr>
          <w:rFonts w:ascii="Times New Roman" w:hAnsi="Times New Roman" w:cs="Times New Roman"/>
        </w:rPr>
        <w:t>) : c’est la seule fois que Jésus bénit les disciples (au v.30, il bénit le pain ; au v.53, les disciples bénissent Dieu).</w:t>
      </w:r>
    </w:p>
    <w:p w:rsidR="00A37770" w:rsidRDefault="00A37770" w:rsidP="00200DC6">
      <w:pPr>
        <w:spacing w:after="0"/>
        <w:rPr>
          <w:rFonts w:ascii="Times New Roman" w:hAnsi="Times New Roman" w:cs="Times New Roman"/>
        </w:rPr>
      </w:pPr>
    </w:p>
    <w:p w:rsidR="00A37770" w:rsidRDefault="00614C18" w:rsidP="00200DC6">
      <w:pPr>
        <w:spacing w:after="0"/>
        <w:rPr>
          <w:rFonts w:ascii="Times New Roman" w:hAnsi="Times New Roman" w:cs="Times New Roman"/>
        </w:rPr>
      </w:pPr>
      <w:r>
        <w:rPr>
          <w:rFonts w:ascii="Times New Roman" w:hAnsi="Times New Roman" w:cs="Times New Roman"/>
        </w:rPr>
        <w:t>Comme dès le</w:t>
      </w:r>
      <w:r w:rsidR="00A37770">
        <w:rPr>
          <w:rFonts w:ascii="Times New Roman" w:hAnsi="Times New Roman" w:cs="Times New Roman"/>
        </w:rPr>
        <w:t xml:space="preserve"> début de l’évangile, </w:t>
      </w:r>
      <w:proofErr w:type="spellStart"/>
      <w:r w:rsidR="00A37770" w:rsidRPr="00614C18">
        <w:rPr>
          <w:rFonts w:ascii="Times New Roman" w:hAnsi="Times New Roman" w:cs="Times New Roman"/>
          <w:i/>
        </w:rPr>
        <w:t>égéneto</w:t>
      </w:r>
      <w:proofErr w:type="spellEnd"/>
      <w:r w:rsidR="00A37770">
        <w:rPr>
          <w:rFonts w:ascii="Times New Roman" w:hAnsi="Times New Roman" w:cs="Times New Roman"/>
        </w:rPr>
        <w:t xml:space="preserve"> (51) introduit un évènement : ‘il advint’ (traduit par « or » dans la version liturgique).</w:t>
      </w:r>
    </w:p>
    <w:p w:rsidR="000E6A72" w:rsidRDefault="00A37770" w:rsidP="00200DC6">
      <w:pPr>
        <w:spacing w:after="0"/>
        <w:rPr>
          <w:rFonts w:ascii="Times New Roman" w:hAnsi="Times New Roman" w:cs="Times New Roman"/>
        </w:rPr>
      </w:pPr>
      <w:r>
        <w:rPr>
          <w:rFonts w:ascii="Times New Roman" w:hAnsi="Times New Roman" w:cs="Times New Roman"/>
        </w:rPr>
        <w:t>La présentation en est double : « il se sépara »</w:t>
      </w:r>
      <w:r w:rsidR="000E6A72">
        <w:rPr>
          <w:rFonts w:ascii="Times New Roman" w:hAnsi="Times New Roman" w:cs="Times New Roman"/>
        </w:rPr>
        <w:t> </w:t>
      </w:r>
      <w:r w:rsidR="00AD7416">
        <w:rPr>
          <w:rFonts w:ascii="Times New Roman" w:hAnsi="Times New Roman" w:cs="Times New Roman"/>
        </w:rPr>
        <w:t>(</w:t>
      </w:r>
      <w:r w:rsidR="000E6A72" w:rsidRPr="00614C18">
        <w:rPr>
          <w:rFonts w:ascii="Times New Roman" w:hAnsi="Times New Roman" w:cs="Times New Roman"/>
          <w:i/>
        </w:rPr>
        <w:t>di-</w:t>
      </w:r>
      <w:proofErr w:type="spellStart"/>
      <w:r w:rsidR="000E6A72" w:rsidRPr="00614C18">
        <w:rPr>
          <w:rFonts w:ascii="Times New Roman" w:hAnsi="Times New Roman" w:cs="Times New Roman"/>
          <w:i/>
        </w:rPr>
        <w:t>histèmi</w:t>
      </w:r>
      <w:proofErr w:type="spellEnd"/>
      <w:r w:rsidR="00AD7416">
        <w:rPr>
          <w:rFonts w:ascii="Times New Roman" w:hAnsi="Times New Roman" w:cs="Times New Roman"/>
        </w:rPr>
        <w:t xml:space="preserve">) </w:t>
      </w:r>
      <w:r w:rsidR="000E6A72">
        <w:rPr>
          <w:rFonts w:ascii="Times New Roman" w:hAnsi="Times New Roman" w:cs="Times New Roman"/>
        </w:rPr>
        <w:t xml:space="preserve">: le verbe est propre à Luc et indique un intervalle (22,59 et </w:t>
      </w:r>
      <w:proofErr w:type="spellStart"/>
      <w:r w:rsidR="000E6A72">
        <w:rPr>
          <w:rFonts w:ascii="Times New Roman" w:hAnsi="Times New Roman" w:cs="Times New Roman"/>
        </w:rPr>
        <w:t>Ac</w:t>
      </w:r>
      <w:proofErr w:type="spellEnd"/>
      <w:r w:rsidR="000E6A72">
        <w:rPr>
          <w:rFonts w:ascii="Times New Roman" w:hAnsi="Times New Roman" w:cs="Times New Roman"/>
        </w:rPr>
        <w:t xml:space="preserve"> 27,28)</w:t>
      </w:r>
    </w:p>
    <w:p w:rsidR="00A37770" w:rsidRDefault="000E6A72" w:rsidP="00200DC6">
      <w:pPr>
        <w:spacing w:after="0"/>
        <w:rPr>
          <w:rFonts w:ascii="Times New Roman" w:hAnsi="Times New Roman" w:cs="Times New Roman"/>
        </w:rPr>
      </w:pPr>
      <w:proofErr w:type="gramStart"/>
      <w:r>
        <w:rPr>
          <w:rFonts w:ascii="Times New Roman" w:hAnsi="Times New Roman" w:cs="Times New Roman"/>
        </w:rPr>
        <w:t>et</w:t>
      </w:r>
      <w:proofErr w:type="gramEnd"/>
      <w:r>
        <w:rPr>
          <w:rFonts w:ascii="Times New Roman" w:hAnsi="Times New Roman" w:cs="Times New Roman"/>
        </w:rPr>
        <w:t xml:space="preserve"> « il était emporté »</w:t>
      </w:r>
      <w:r w:rsidR="00AD7416">
        <w:rPr>
          <w:rFonts w:ascii="Times New Roman" w:hAnsi="Times New Roman" w:cs="Times New Roman"/>
        </w:rPr>
        <w:t xml:space="preserve"> (</w:t>
      </w:r>
      <w:r w:rsidR="00AD7416" w:rsidRPr="00614C18">
        <w:rPr>
          <w:rFonts w:ascii="Times New Roman" w:hAnsi="Times New Roman" w:cs="Times New Roman"/>
          <w:i/>
        </w:rPr>
        <w:t>ana-</w:t>
      </w:r>
      <w:proofErr w:type="spellStart"/>
      <w:r w:rsidR="00AD7416" w:rsidRPr="00614C18">
        <w:rPr>
          <w:rFonts w:ascii="Times New Roman" w:hAnsi="Times New Roman" w:cs="Times New Roman"/>
          <w:i/>
        </w:rPr>
        <w:t>phérô</w:t>
      </w:r>
      <w:proofErr w:type="spellEnd"/>
      <w:r w:rsidR="00AD7416">
        <w:rPr>
          <w:rFonts w:ascii="Times New Roman" w:hAnsi="Times New Roman" w:cs="Times New Roman"/>
        </w:rPr>
        <w:t>), porté vers le haut (dans les évangiles, on le retrouve quand Jésus ‘emmène’ les disciples sur une haute montagne, chez Mc et Mt).</w:t>
      </w:r>
    </w:p>
    <w:p w:rsidR="00AD7416" w:rsidRDefault="00AD7416" w:rsidP="00200DC6">
      <w:pPr>
        <w:spacing w:after="0"/>
        <w:rPr>
          <w:rFonts w:ascii="Times New Roman" w:hAnsi="Times New Roman" w:cs="Times New Roman"/>
        </w:rPr>
      </w:pPr>
      <w:r>
        <w:rPr>
          <w:rFonts w:ascii="Times New Roman" w:hAnsi="Times New Roman" w:cs="Times New Roman"/>
        </w:rPr>
        <w:t>Sobrement, il est précisé ‘vers le ciel’, sans description d’une ‘montée’, mais cela provoque que les disciples se « prosternent »</w:t>
      </w:r>
      <w:r w:rsidR="00614C18">
        <w:rPr>
          <w:rFonts w:ascii="Times New Roman" w:hAnsi="Times New Roman" w:cs="Times New Roman"/>
        </w:rPr>
        <w:t xml:space="preserve"> (</w:t>
      </w:r>
      <w:r w:rsidR="00614C18" w:rsidRPr="00614C18">
        <w:rPr>
          <w:rFonts w:ascii="Times New Roman" w:hAnsi="Times New Roman" w:cs="Times New Roman"/>
          <w:i/>
        </w:rPr>
        <w:t>pros-</w:t>
      </w:r>
      <w:proofErr w:type="spellStart"/>
      <w:r w:rsidR="00614C18" w:rsidRPr="00614C18">
        <w:rPr>
          <w:rFonts w:ascii="Times New Roman" w:hAnsi="Times New Roman" w:cs="Times New Roman"/>
          <w:i/>
        </w:rPr>
        <w:t>cynéô</w:t>
      </w:r>
      <w:proofErr w:type="spellEnd"/>
      <w:r w:rsidR="00614C18">
        <w:rPr>
          <w:rFonts w:ascii="Times New Roman" w:hAnsi="Times New Roman" w:cs="Times New Roman"/>
        </w:rPr>
        <w:t>)</w:t>
      </w:r>
      <w:r>
        <w:rPr>
          <w:rFonts w:ascii="Times New Roman" w:hAnsi="Times New Roman" w:cs="Times New Roman"/>
        </w:rPr>
        <w:t xml:space="preserve"> : c’est le seul cas chez Luc où l’on se prosterne devant Jésus (trois fois devant Dieu : 1 en </w:t>
      </w:r>
      <w:proofErr w:type="spellStart"/>
      <w:r>
        <w:rPr>
          <w:rFonts w:ascii="Times New Roman" w:hAnsi="Times New Roman" w:cs="Times New Roman"/>
        </w:rPr>
        <w:t>Lc</w:t>
      </w:r>
      <w:proofErr w:type="spellEnd"/>
      <w:r>
        <w:rPr>
          <w:rFonts w:ascii="Times New Roman" w:hAnsi="Times New Roman" w:cs="Times New Roman"/>
        </w:rPr>
        <w:t xml:space="preserve">, 2 en </w:t>
      </w:r>
      <w:proofErr w:type="spellStart"/>
      <w:r>
        <w:rPr>
          <w:rFonts w:ascii="Times New Roman" w:hAnsi="Times New Roman" w:cs="Times New Roman"/>
        </w:rPr>
        <w:t>Ac</w:t>
      </w:r>
      <w:proofErr w:type="spellEnd"/>
      <w:r>
        <w:rPr>
          <w:rFonts w:ascii="Times New Roman" w:hAnsi="Times New Roman" w:cs="Times New Roman"/>
        </w:rPr>
        <w:t xml:space="preserve"> ; et trois refus : 1 en </w:t>
      </w:r>
      <w:proofErr w:type="spellStart"/>
      <w:r>
        <w:rPr>
          <w:rFonts w:ascii="Times New Roman" w:hAnsi="Times New Roman" w:cs="Times New Roman"/>
        </w:rPr>
        <w:t>Lc</w:t>
      </w:r>
      <w:proofErr w:type="spellEnd"/>
      <w:r>
        <w:rPr>
          <w:rFonts w:ascii="Times New Roman" w:hAnsi="Times New Roman" w:cs="Times New Roman"/>
        </w:rPr>
        <w:t xml:space="preserve">, 2 en </w:t>
      </w:r>
      <w:proofErr w:type="spellStart"/>
      <w:r>
        <w:rPr>
          <w:rFonts w:ascii="Times New Roman" w:hAnsi="Times New Roman" w:cs="Times New Roman"/>
        </w:rPr>
        <w:t>Ac</w:t>
      </w:r>
      <w:proofErr w:type="spellEnd"/>
      <w:r>
        <w:rPr>
          <w:rFonts w:ascii="Times New Roman" w:hAnsi="Times New Roman" w:cs="Times New Roman"/>
        </w:rPr>
        <w:t>).</w:t>
      </w:r>
    </w:p>
    <w:p w:rsidR="006E6B51" w:rsidRDefault="006E6B51" w:rsidP="00200DC6">
      <w:pPr>
        <w:spacing w:after="0"/>
        <w:rPr>
          <w:rFonts w:ascii="Times New Roman" w:hAnsi="Times New Roman" w:cs="Times New Roman"/>
        </w:rPr>
      </w:pPr>
    </w:p>
    <w:p w:rsidR="006E6B51" w:rsidRDefault="006E6B51" w:rsidP="00200DC6">
      <w:pPr>
        <w:spacing w:after="0"/>
        <w:rPr>
          <w:rFonts w:ascii="Times New Roman" w:hAnsi="Times New Roman" w:cs="Times New Roman"/>
        </w:rPr>
      </w:pPr>
      <w:r>
        <w:rPr>
          <w:rFonts w:ascii="Times New Roman" w:hAnsi="Times New Roman" w:cs="Times New Roman"/>
        </w:rPr>
        <w:t>La joie (</w:t>
      </w:r>
      <w:proofErr w:type="spellStart"/>
      <w:r w:rsidRPr="00614C18">
        <w:rPr>
          <w:rFonts w:ascii="Times New Roman" w:hAnsi="Times New Roman" w:cs="Times New Roman"/>
          <w:i/>
        </w:rPr>
        <w:t>chara</w:t>
      </w:r>
      <w:proofErr w:type="spellEnd"/>
      <w:r>
        <w:rPr>
          <w:rFonts w:ascii="Times New Roman" w:hAnsi="Times New Roman" w:cs="Times New Roman"/>
        </w:rPr>
        <w:t>) est fréquente au long de l’évangile, notamment lors des annonces ou des retrouvailles. Dans ce chapitre 24, elle était mentionnée avec l’étonnement des disciples quand Jésus se tint au milieu d’eux (après Emmaüs : 41).</w:t>
      </w:r>
    </w:p>
    <w:p w:rsidR="006E6B51" w:rsidRDefault="006E6B51" w:rsidP="00200DC6">
      <w:pPr>
        <w:spacing w:after="0"/>
        <w:rPr>
          <w:rFonts w:ascii="Times New Roman" w:hAnsi="Times New Roman" w:cs="Times New Roman"/>
        </w:rPr>
      </w:pPr>
      <w:r>
        <w:rPr>
          <w:rFonts w:ascii="Times New Roman" w:hAnsi="Times New Roman" w:cs="Times New Roman"/>
        </w:rPr>
        <w:t>Quant au temple (</w:t>
      </w:r>
      <w:proofErr w:type="spellStart"/>
      <w:r w:rsidRPr="00614C18">
        <w:rPr>
          <w:rFonts w:ascii="Times New Roman" w:hAnsi="Times New Roman" w:cs="Times New Roman"/>
          <w:i/>
        </w:rPr>
        <w:t>hiéron</w:t>
      </w:r>
      <w:proofErr w:type="spellEnd"/>
      <w:r>
        <w:rPr>
          <w:rFonts w:ascii="Times New Roman" w:hAnsi="Times New Roman" w:cs="Times New Roman"/>
        </w:rPr>
        <w:t>, 53), il était présent dès 2,27</w:t>
      </w:r>
      <w:r w:rsidR="003531DF">
        <w:rPr>
          <w:rFonts w:ascii="Times New Roman" w:hAnsi="Times New Roman" w:cs="Times New Roman"/>
        </w:rPr>
        <w:t> ; on le retrouve avec la première communauté chrétienne (</w:t>
      </w:r>
      <w:proofErr w:type="spellStart"/>
      <w:r w:rsidR="003531DF">
        <w:rPr>
          <w:rFonts w:ascii="Times New Roman" w:hAnsi="Times New Roman" w:cs="Times New Roman"/>
        </w:rPr>
        <w:t>Ac</w:t>
      </w:r>
      <w:proofErr w:type="spellEnd"/>
      <w:r w:rsidR="003531DF">
        <w:rPr>
          <w:rFonts w:ascii="Times New Roman" w:hAnsi="Times New Roman" w:cs="Times New Roman"/>
        </w:rPr>
        <w:t xml:space="preserve"> 2,46) comme lieu de ressourcement (</w:t>
      </w:r>
      <w:r>
        <w:rPr>
          <w:rFonts w:ascii="Times New Roman" w:hAnsi="Times New Roman" w:cs="Times New Roman"/>
        </w:rPr>
        <w:t xml:space="preserve">14 fois au long de </w:t>
      </w:r>
      <w:proofErr w:type="spellStart"/>
      <w:r>
        <w:rPr>
          <w:rFonts w:ascii="Times New Roman" w:hAnsi="Times New Roman" w:cs="Times New Roman"/>
        </w:rPr>
        <w:t>Lc</w:t>
      </w:r>
      <w:proofErr w:type="spellEnd"/>
      <w:r>
        <w:rPr>
          <w:rFonts w:ascii="Times New Roman" w:hAnsi="Times New Roman" w:cs="Times New Roman"/>
        </w:rPr>
        <w:t xml:space="preserve"> et 24 en </w:t>
      </w:r>
      <w:proofErr w:type="spellStart"/>
      <w:r>
        <w:rPr>
          <w:rFonts w:ascii="Times New Roman" w:hAnsi="Times New Roman" w:cs="Times New Roman"/>
        </w:rPr>
        <w:t>Ac</w:t>
      </w:r>
      <w:proofErr w:type="spellEnd"/>
      <w:r w:rsidR="003531DF">
        <w:rPr>
          <w:rFonts w:ascii="Times New Roman" w:hAnsi="Times New Roman" w:cs="Times New Roman"/>
        </w:rPr>
        <w:t>)</w:t>
      </w:r>
      <w:bookmarkStart w:id="0" w:name="_GoBack"/>
      <w:bookmarkEnd w:id="0"/>
      <w:r>
        <w:rPr>
          <w:rFonts w:ascii="Times New Roman" w:hAnsi="Times New Roman" w:cs="Times New Roman"/>
        </w:rPr>
        <w:t>.</w:t>
      </w:r>
    </w:p>
    <w:p w:rsidR="006E6B51" w:rsidRDefault="006E6B51" w:rsidP="00200DC6">
      <w:pPr>
        <w:spacing w:after="0"/>
        <w:rPr>
          <w:rFonts w:ascii="Times New Roman" w:hAnsi="Times New Roman" w:cs="Times New Roman"/>
        </w:rPr>
      </w:pPr>
    </w:p>
    <w:p w:rsidR="006E6B51" w:rsidRPr="006E6B51" w:rsidRDefault="006E6B51" w:rsidP="006E6B51">
      <w:pPr>
        <w:spacing w:after="0"/>
        <w:jc w:val="right"/>
        <w:rPr>
          <w:rFonts w:ascii="Times New Roman" w:hAnsi="Times New Roman" w:cs="Times New Roman"/>
          <w:i/>
        </w:rPr>
      </w:pPr>
      <w:r w:rsidRPr="006E6B51">
        <w:rPr>
          <w:rFonts w:ascii="Times New Roman" w:hAnsi="Times New Roman" w:cs="Times New Roman"/>
          <w:i/>
        </w:rPr>
        <w:t>Christian, le 26.04.2016</w:t>
      </w:r>
    </w:p>
    <w:p w:rsidR="00200DC6" w:rsidRPr="00200DC6" w:rsidRDefault="00200DC6" w:rsidP="00200DC6">
      <w:pPr>
        <w:spacing w:after="0"/>
        <w:rPr>
          <w:rFonts w:ascii="Times New Roman" w:hAnsi="Times New Roman" w:cs="Times New Roman"/>
        </w:rPr>
      </w:pPr>
    </w:p>
    <w:sectPr w:rsidR="00200DC6" w:rsidRPr="0020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C6"/>
    <w:rsid w:val="000E6A72"/>
    <w:rsid w:val="001529D1"/>
    <w:rsid w:val="00200DC6"/>
    <w:rsid w:val="0030771D"/>
    <w:rsid w:val="003531DF"/>
    <w:rsid w:val="005D3D9E"/>
    <w:rsid w:val="00614C18"/>
    <w:rsid w:val="006E6B51"/>
    <w:rsid w:val="00A37770"/>
    <w:rsid w:val="00AD7416"/>
    <w:rsid w:val="00B36D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2016-04-25T12:37:00Z</dcterms:created>
  <dcterms:modified xsi:type="dcterms:W3CDTF">2016-04-26T09:19:00Z</dcterms:modified>
</cp:coreProperties>
</file>