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A082B" w:rsidP="006F04D4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24,35-49</w:t>
      </w:r>
    </w:p>
    <w:p w:rsidR="006F04D4" w:rsidRDefault="006F04D4" w:rsidP="006F04D4">
      <w:pPr>
        <w:spacing w:after="0"/>
        <w:jc w:val="both"/>
        <w:rPr>
          <w:rFonts w:ascii="Times New Roman" w:hAnsi="Times New Roman"/>
        </w:rPr>
      </w:pPr>
    </w:p>
    <w:p w:rsidR="00D640AF" w:rsidRDefault="00D640AF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2D6635">
        <w:rPr>
          <w:rFonts w:ascii="Times New Roman" w:hAnsi="Times New Roman"/>
        </w:rPr>
        <w:t>-36</w:t>
      </w:r>
      <w:r>
        <w:rPr>
          <w:rFonts w:ascii="Times New Roman" w:hAnsi="Times New Roman"/>
        </w:rPr>
        <w:t xml:space="preserve">. </w:t>
      </w:r>
      <w:r w:rsidR="006F04D4">
        <w:rPr>
          <w:rFonts w:ascii="Times New Roman" w:hAnsi="Times New Roman"/>
        </w:rPr>
        <w:t xml:space="preserve">Les deux disciples </w:t>
      </w:r>
      <w:r w:rsidR="00240F61">
        <w:rPr>
          <w:rFonts w:ascii="Times New Roman" w:hAnsi="Times New Roman"/>
          <w:b/>
        </w:rPr>
        <w:t>« racontai</w:t>
      </w:r>
      <w:r w:rsidR="006F04D4" w:rsidRPr="008A082B">
        <w:rPr>
          <w:rFonts w:ascii="Times New Roman" w:hAnsi="Times New Roman"/>
          <w:b/>
        </w:rPr>
        <w:t>ent »</w:t>
      </w:r>
      <w:r w:rsidR="006F04D4">
        <w:rPr>
          <w:rFonts w:ascii="Times New Roman" w:hAnsi="Times New Roman"/>
        </w:rPr>
        <w:t xml:space="preserve"> ce qui s’était passé en chemin : </w:t>
      </w:r>
      <w:r>
        <w:rPr>
          <w:rFonts w:ascii="Times New Roman" w:hAnsi="Times New Roman"/>
        </w:rPr>
        <w:t>ce verbe est assez typique de Luc (</w:t>
      </w:r>
      <w:r w:rsidR="00B16F77">
        <w:rPr>
          <w:rFonts w:ascii="Times New Roman" w:hAnsi="Times New Roman"/>
        </w:rPr>
        <w:t>sur les six</w:t>
      </w:r>
      <w:r w:rsidR="000F011B">
        <w:rPr>
          <w:rFonts w:ascii="Times New Roman" w:hAnsi="Times New Roman"/>
        </w:rPr>
        <w:t xml:space="preserve"> emplois de </w:t>
      </w:r>
      <w:r w:rsidR="000F011B" w:rsidRPr="00B3444D">
        <w:rPr>
          <w:rFonts w:ascii="Times New Roman" w:hAnsi="Times New Roman"/>
          <w:i/>
        </w:rPr>
        <w:t>ex-</w:t>
      </w:r>
      <w:proofErr w:type="spellStart"/>
      <w:r w:rsidR="000F011B" w:rsidRPr="00B3444D">
        <w:rPr>
          <w:rFonts w:ascii="Times New Roman" w:hAnsi="Times New Roman"/>
          <w:i/>
        </w:rPr>
        <w:t>ègéomai</w:t>
      </w:r>
      <w:proofErr w:type="spellEnd"/>
      <w:r w:rsidR="00B16F77">
        <w:rPr>
          <w:rFonts w:ascii="Times New Roman" w:hAnsi="Times New Roman"/>
        </w:rPr>
        <w:t>, cinq</w:t>
      </w:r>
      <w:r w:rsidR="000F011B">
        <w:rPr>
          <w:rFonts w:ascii="Times New Roman" w:hAnsi="Times New Roman"/>
        </w:rPr>
        <w:t xml:space="preserve"> sont dans </w:t>
      </w:r>
      <w:proofErr w:type="spellStart"/>
      <w:r w:rsidR="000F011B">
        <w:rPr>
          <w:rFonts w:ascii="Times New Roman" w:hAnsi="Times New Roman"/>
        </w:rPr>
        <w:t>Lc</w:t>
      </w:r>
      <w:proofErr w:type="spellEnd"/>
      <w:r w:rsidR="000F011B">
        <w:rPr>
          <w:rFonts w:ascii="Times New Roman" w:hAnsi="Times New Roman"/>
        </w:rPr>
        <w:t xml:space="preserve"> et </w:t>
      </w:r>
      <w:proofErr w:type="spellStart"/>
      <w:r w:rsidR="000F011B">
        <w:rPr>
          <w:rFonts w:ascii="Times New Roman" w:hAnsi="Times New Roman"/>
        </w:rPr>
        <w:t>Ac</w:t>
      </w:r>
      <w:proofErr w:type="spellEnd"/>
      <w:r w:rsidR="000F011B">
        <w:rPr>
          <w:rFonts w:ascii="Times New Roman" w:hAnsi="Times New Roman"/>
        </w:rPr>
        <w:t> ; sur les 18 emplois de mots de cette racine dans le NT, 13 cas sont</w:t>
      </w:r>
      <w:r>
        <w:rPr>
          <w:rFonts w:ascii="Times New Roman" w:hAnsi="Times New Roman"/>
        </w:rPr>
        <w:t xml:space="preserve"> en</w:t>
      </w:r>
      <w:r w:rsidR="000F011B">
        <w:rPr>
          <w:rFonts w:ascii="Times New Roman" w:hAnsi="Times New Roman"/>
        </w:rPr>
        <w:t xml:space="preserve"> </w:t>
      </w:r>
      <w:proofErr w:type="spellStart"/>
      <w:r w:rsidR="000F011B">
        <w:rPr>
          <w:rFonts w:ascii="Times New Roman" w:hAnsi="Times New Roman"/>
        </w:rPr>
        <w:t>Lc</w:t>
      </w:r>
      <w:proofErr w:type="spellEnd"/>
      <w:r w:rsidR="000F011B">
        <w:rPr>
          <w:rFonts w:ascii="Times New Roman" w:hAnsi="Times New Roman"/>
        </w:rPr>
        <w:t xml:space="preserve"> et </w:t>
      </w:r>
      <w:proofErr w:type="spellStart"/>
      <w:r w:rsidR="000F011B">
        <w:rPr>
          <w:rFonts w:ascii="Times New Roman" w:hAnsi="Times New Roman"/>
        </w:rPr>
        <w:t>Ac</w:t>
      </w:r>
      <w:proofErr w:type="spellEnd"/>
      <w:r w:rsidR="000F011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="000F011B">
        <w:rPr>
          <w:rFonts w:ascii="Times New Roman" w:hAnsi="Times New Roman"/>
        </w:rPr>
        <w:t xml:space="preserve"> Il signifie ‘conduire’</w:t>
      </w:r>
      <w:r w:rsidR="00B3444D">
        <w:rPr>
          <w:rFonts w:ascii="Times New Roman" w:hAnsi="Times New Roman"/>
        </w:rPr>
        <w:t>, et de m</w:t>
      </w:r>
      <w:r w:rsidR="00B16F77">
        <w:rPr>
          <w:rFonts w:ascii="Times New Roman" w:hAnsi="Times New Roman"/>
        </w:rPr>
        <w:t>anière figurée ‘expliquer’. (C’est de là que vient le mot ‘exégèse’.)</w:t>
      </w:r>
    </w:p>
    <w:p w:rsidR="00D640AF" w:rsidRDefault="002D6635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verbe suivant évoque le cadre familier d’une conversation :</w:t>
      </w:r>
      <w:r w:rsidRPr="00BF6D66">
        <w:rPr>
          <w:rFonts w:ascii="Times New Roman" w:hAnsi="Times New Roman"/>
          <w:i/>
        </w:rPr>
        <w:t xml:space="preserve"> </w:t>
      </w:r>
      <w:proofErr w:type="spellStart"/>
      <w:r w:rsidRPr="00BF6D66">
        <w:rPr>
          <w:rFonts w:ascii="Times New Roman" w:hAnsi="Times New Roman"/>
          <w:i/>
        </w:rPr>
        <w:t>laléô</w:t>
      </w:r>
      <w:proofErr w:type="spellEnd"/>
      <w:r>
        <w:rPr>
          <w:rFonts w:ascii="Times New Roman" w:hAnsi="Times New Roman"/>
        </w:rPr>
        <w:t>, que l’on retrouve dans la bouche de Jésus rappelant le temps où il était avec ses disciples</w:t>
      </w:r>
      <w:r w:rsidR="00BF6D66">
        <w:rPr>
          <w:rFonts w:ascii="Times New Roman" w:hAnsi="Times New Roman"/>
        </w:rPr>
        <w:t xml:space="preserve"> (44).</w:t>
      </w:r>
      <w:r>
        <w:rPr>
          <w:rFonts w:ascii="Times New Roman" w:hAnsi="Times New Roman"/>
        </w:rPr>
        <w:t xml:space="preserve"> </w:t>
      </w:r>
      <w:r w:rsidR="00BF6D66">
        <w:rPr>
          <w:rFonts w:ascii="Times New Roman" w:hAnsi="Times New Roman"/>
        </w:rPr>
        <w:t>A remarquer</w:t>
      </w:r>
      <w:r w:rsidR="00D640AF">
        <w:rPr>
          <w:rFonts w:ascii="Times New Roman" w:hAnsi="Times New Roman"/>
        </w:rPr>
        <w:t xml:space="preserve"> que c</w:t>
      </w:r>
      <w:r w:rsidR="00BF6D66">
        <w:rPr>
          <w:rFonts w:ascii="Times New Roman" w:hAnsi="Times New Roman"/>
        </w:rPr>
        <w:t>’es</w:t>
      </w:r>
      <w:r w:rsidR="00D640AF">
        <w:rPr>
          <w:rFonts w:ascii="Times New Roman" w:hAnsi="Times New Roman"/>
        </w:rPr>
        <w:t>t dans ce con</w:t>
      </w:r>
      <w:r w:rsidR="00B3444D">
        <w:rPr>
          <w:rFonts w:ascii="Times New Roman" w:hAnsi="Times New Roman"/>
        </w:rPr>
        <w:t xml:space="preserve">texte-là, </w:t>
      </w:r>
      <w:r w:rsidR="00AC2B2F">
        <w:rPr>
          <w:rFonts w:ascii="Times New Roman" w:hAnsi="Times New Roman"/>
        </w:rPr>
        <w:t xml:space="preserve">où les disciples sont réunis en son nom et </w:t>
      </w:r>
      <w:r w:rsidR="00333F66">
        <w:rPr>
          <w:rFonts w:ascii="Times New Roman" w:hAnsi="Times New Roman"/>
        </w:rPr>
        <w:t>où se fait l’annonce de que le S</w:t>
      </w:r>
      <w:r w:rsidR="00AC2B2F">
        <w:rPr>
          <w:rFonts w:ascii="Times New Roman" w:hAnsi="Times New Roman"/>
        </w:rPr>
        <w:t>eigneur est vivant, c’est là qu’il</w:t>
      </w:r>
      <w:r w:rsidR="00D640AF">
        <w:rPr>
          <w:rFonts w:ascii="Times New Roman" w:hAnsi="Times New Roman"/>
        </w:rPr>
        <w:t xml:space="preserve"> se manifeste </w:t>
      </w:r>
      <w:r w:rsidR="00D640AF" w:rsidRPr="008A082B">
        <w:rPr>
          <w:rFonts w:ascii="Times New Roman" w:hAnsi="Times New Roman"/>
          <w:b/>
        </w:rPr>
        <w:t>« au milieu d’eux »</w:t>
      </w:r>
      <w:r w:rsidR="00240F61" w:rsidRPr="00240F61">
        <w:rPr>
          <w:rFonts w:ascii="Times New Roman" w:hAnsi="Times New Roman"/>
        </w:rPr>
        <w:t>, avec son message de paix</w:t>
      </w:r>
      <w:r w:rsidR="00AC2B2F">
        <w:rPr>
          <w:rFonts w:ascii="Times New Roman" w:hAnsi="Times New Roman"/>
        </w:rPr>
        <w:t xml:space="preserve"> (le même message qu’en</w:t>
      </w:r>
      <w:r w:rsidR="00240F61">
        <w:rPr>
          <w:rFonts w:ascii="Times New Roman" w:hAnsi="Times New Roman"/>
        </w:rPr>
        <w:t xml:space="preserve"> </w:t>
      </w:r>
      <w:proofErr w:type="spellStart"/>
      <w:r w:rsidR="00240F61">
        <w:rPr>
          <w:rFonts w:ascii="Times New Roman" w:hAnsi="Times New Roman"/>
        </w:rPr>
        <w:t>Jn</w:t>
      </w:r>
      <w:proofErr w:type="spellEnd"/>
      <w:r w:rsidR="00240F61">
        <w:rPr>
          <w:rFonts w:ascii="Times New Roman" w:hAnsi="Times New Roman"/>
        </w:rPr>
        <w:t xml:space="preserve"> 20,19).</w:t>
      </w:r>
    </w:p>
    <w:p w:rsidR="00BF6D66" w:rsidRDefault="00BF6D66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pourrait souligner que c’est à la fois un évènement passé (« il se tint », au temps aoriste) et une parole toujours vraie (« il dit », au présent).</w:t>
      </w:r>
    </w:p>
    <w:p w:rsidR="00D640AF" w:rsidRDefault="00D640AF" w:rsidP="006F04D4">
      <w:pPr>
        <w:spacing w:after="0"/>
        <w:jc w:val="both"/>
        <w:rPr>
          <w:rFonts w:ascii="Times New Roman" w:hAnsi="Times New Roman"/>
        </w:rPr>
      </w:pPr>
    </w:p>
    <w:p w:rsidR="00EF1E6D" w:rsidRDefault="00D640AF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 </w:t>
      </w:r>
      <w:r w:rsidRPr="008A082B">
        <w:rPr>
          <w:rFonts w:ascii="Times New Roman" w:hAnsi="Times New Roman"/>
          <w:b/>
        </w:rPr>
        <w:t>La peur</w:t>
      </w:r>
      <w:r>
        <w:rPr>
          <w:rFonts w:ascii="Times New Roman" w:hAnsi="Times New Roman"/>
        </w:rPr>
        <w:t xml:space="preserve">, une fois de plus ! </w:t>
      </w:r>
      <w:r w:rsidR="002C4BB5">
        <w:rPr>
          <w:rFonts w:ascii="Times New Roman" w:hAnsi="Times New Roman"/>
        </w:rPr>
        <w:t xml:space="preserve">(Elle était présente en Mc 16, en </w:t>
      </w:r>
      <w:proofErr w:type="spellStart"/>
      <w:r w:rsidR="002C4BB5">
        <w:rPr>
          <w:rFonts w:ascii="Times New Roman" w:hAnsi="Times New Roman"/>
        </w:rPr>
        <w:t>Jn</w:t>
      </w:r>
      <w:proofErr w:type="spellEnd"/>
      <w:r w:rsidR="002C4BB5">
        <w:rPr>
          <w:rFonts w:ascii="Times New Roman" w:hAnsi="Times New Roman"/>
        </w:rPr>
        <w:t xml:space="preserve"> 20.) </w:t>
      </w:r>
      <w:r>
        <w:rPr>
          <w:rFonts w:ascii="Times New Roman" w:hAnsi="Times New Roman"/>
        </w:rPr>
        <w:t>Ici, c’est même la terreur</w:t>
      </w:r>
      <w:r w:rsidR="00EF1E6D">
        <w:rPr>
          <w:rFonts w:ascii="Times New Roman" w:hAnsi="Times New Roman"/>
        </w:rPr>
        <w:t> : « terrifiés et effrayés »</w:t>
      </w:r>
      <w:r w:rsidR="002C4BB5">
        <w:rPr>
          <w:rFonts w:ascii="Times New Roman" w:hAnsi="Times New Roman"/>
        </w:rPr>
        <w:t>.</w:t>
      </w:r>
      <w:r w:rsidR="0037583C">
        <w:rPr>
          <w:rFonts w:ascii="Times New Roman" w:hAnsi="Times New Roman"/>
        </w:rPr>
        <w:t xml:space="preserve"> Y succède une « joie »</w:t>
      </w:r>
      <w:r w:rsidR="00240F61">
        <w:rPr>
          <w:rFonts w:ascii="Times New Roman" w:hAnsi="Times New Roman"/>
        </w:rPr>
        <w:t xml:space="preserve"> (</w:t>
      </w:r>
      <w:r w:rsidR="00BF6D66">
        <w:rPr>
          <w:rFonts w:ascii="Times New Roman" w:hAnsi="Times New Roman"/>
        </w:rPr>
        <w:t xml:space="preserve">41, </w:t>
      </w:r>
      <w:r w:rsidR="00240F61">
        <w:rPr>
          <w:rFonts w:ascii="Times New Roman" w:hAnsi="Times New Roman"/>
        </w:rPr>
        <w:t xml:space="preserve">comme en </w:t>
      </w:r>
      <w:proofErr w:type="spellStart"/>
      <w:r w:rsidR="00240F61">
        <w:rPr>
          <w:rFonts w:ascii="Times New Roman" w:hAnsi="Times New Roman"/>
        </w:rPr>
        <w:t>Jn</w:t>
      </w:r>
      <w:proofErr w:type="spellEnd"/>
      <w:r w:rsidR="00240F61">
        <w:rPr>
          <w:rFonts w:ascii="Times New Roman" w:hAnsi="Times New Roman"/>
        </w:rPr>
        <w:t xml:space="preserve"> 20,20), ici mêlée de doute</w:t>
      </w:r>
      <w:r w:rsidR="00825613">
        <w:rPr>
          <w:rFonts w:ascii="Times New Roman" w:hAnsi="Times New Roman"/>
        </w:rPr>
        <w:t xml:space="preserve"> (</w:t>
      </w:r>
      <w:r w:rsidR="00BF6D66">
        <w:rPr>
          <w:rFonts w:ascii="Times New Roman" w:hAnsi="Times New Roman"/>
        </w:rPr>
        <w:t xml:space="preserve">38, comparable à Thomas en </w:t>
      </w:r>
      <w:proofErr w:type="spellStart"/>
      <w:r w:rsidR="00BF6D66">
        <w:rPr>
          <w:rFonts w:ascii="Times New Roman" w:hAnsi="Times New Roman"/>
        </w:rPr>
        <w:t>Jn</w:t>
      </w:r>
      <w:proofErr w:type="spellEnd"/>
      <w:r w:rsidR="00BF6D66">
        <w:rPr>
          <w:rFonts w:ascii="Times New Roman" w:hAnsi="Times New Roman"/>
        </w:rPr>
        <w:t xml:space="preserve"> 20,25 et à certains disciples</w:t>
      </w:r>
      <w:r w:rsidR="00825613">
        <w:rPr>
          <w:rFonts w:ascii="Times New Roman" w:hAnsi="Times New Roman"/>
        </w:rPr>
        <w:t xml:space="preserve"> en Mt 28,17)</w:t>
      </w:r>
      <w:r w:rsidR="0037583C">
        <w:rPr>
          <w:rFonts w:ascii="Times New Roman" w:hAnsi="Times New Roman"/>
        </w:rPr>
        <w:t>.</w:t>
      </w:r>
    </w:p>
    <w:p w:rsidR="002C4BB5" w:rsidRDefault="009F54DE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38-43</w:t>
      </w:r>
      <w:r w:rsidR="00EF1E6D">
        <w:rPr>
          <w:rFonts w:ascii="Times New Roman" w:hAnsi="Times New Roman"/>
        </w:rPr>
        <w:t>. Et devant les « pensées divergentes » des disciples, Jésus se fait identifier comme vraiment présent et non réduit à un esprit : les mains et les pieds, puis le morceau de poisson mangé devant eux.</w:t>
      </w:r>
    </w:p>
    <w:p w:rsidR="006F04D4" w:rsidRDefault="00B16F77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(Des </w:t>
      </w:r>
      <w:r w:rsidR="002C4BB5">
        <w:rPr>
          <w:rFonts w:ascii="Times New Roman" w:hAnsi="Times New Roman"/>
        </w:rPr>
        <w:t>él</w:t>
      </w:r>
      <w:r w:rsidR="00DD500C">
        <w:rPr>
          <w:rFonts w:ascii="Times New Roman" w:hAnsi="Times New Roman"/>
        </w:rPr>
        <w:t>éments</w:t>
      </w:r>
      <w:r>
        <w:rPr>
          <w:rFonts w:ascii="Times New Roman" w:hAnsi="Times New Roman"/>
        </w:rPr>
        <w:t xml:space="preserve"> semblables</w:t>
      </w:r>
      <w:r w:rsidR="00DD500C">
        <w:rPr>
          <w:rFonts w:ascii="Times New Roman" w:hAnsi="Times New Roman"/>
        </w:rPr>
        <w:t xml:space="preserve"> se retrouvent en </w:t>
      </w:r>
      <w:proofErr w:type="spellStart"/>
      <w:r w:rsidR="00DD500C">
        <w:rPr>
          <w:rFonts w:ascii="Times New Roman" w:hAnsi="Times New Roman"/>
        </w:rPr>
        <w:t>Jn</w:t>
      </w:r>
      <w:proofErr w:type="spellEnd"/>
      <w:r w:rsidR="00DD500C">
        <w:rPr>
          <w:rFonts w:ascii="Times New Roman" w:hAnsi="Times New Roman"/>
        </w:rPr>
        <w:t xml:space="preserve"> 20</w:t>
      </w:r>
      <w:r w:rsidR="00825613">
        <w:rPr>
          <w:rFonts w:ascii="Times New Roman" w:hAnsi="Times New Roman"/>
        </w:rPr>
        <w:t>,</w:t>
      </w:r>
      <w:r w:rsidR="0037583C">
        <w:rPr>
          <w:rFonts w:ascii="Times New Roman" w:hAnsi="Times New Roman"/>
        </w:rPr>
        <w:t>20</w:t>
      </w:r>
      <w:r w:rsidR="00DD500C">
        <w:rPr>
          <w:rFonts w:ascii="Times New Roman" w:hAnsi="Times New Roman"/>
        </w:rPr>
        <w:t>,</w:t>
      </w:r>
      <w:r w:rsidR="00BF6D66">
        <w:rPr>
          <w:rFonts w:ascii="Times New Roman" w:hAnsi="Times New Roman"/>
        </w:rPr>
        <w:t xml:space="preserve"> avec les mains et le côté</w:t>
      </w:r>
      <w:r w:rsidR="00DD500C">
        <w:rPr>
          <w:rFonts w:ascii="Times New Roman" w:hAnsi="Times New Roman"/>
        </w:rPr>
        <w:t xml:space="preserve"> lors de l’apparition aux disciples,</w:t>
      </w:r>
      <w:r w:rsidR="002C4BB5">
        <w:rPr>
          <w:rFonts w:ascii="Times New Roman" w:hAnsi="Times New Roman"/>
        </w:rPr>
        <w:t xml:space="preserve"> et </w:t>
      </w:r>
      <w:r w:rsidR="00DD500C">
        <w:rPr>
          <w:rFonts w:ascii="Times New Roman" w:hAnsi="Times New Roman"/>
        </w:rPr>
        <w:t xml:space="preserve">en </w:t>
      </w:r>
      <w:proofErr w:type="spellStart"/>
      <w:r w:rsidR="00DD500C">
        <w:rPr>
          <w:rFonts w:ascii="Times New Roman" w:hAnsi="Times New Roman"/>
        </w:rPr>
        <w:t>Jn</w:t>
      </w:r>
      <w:proofErr w:type="spellEnd"/>
      <w:r w:rsidR="00DD500C">
        <w:rPr>
          <w:rFonts w:ascii="Times New Roman" w:hAnsi="Times New Roman"/>
        </w:rPr>
        <w:t xml:space="preserve"> 21</w:t>
      </w:r>
      <w:r w:rsidR="00825613">
        <w:rPr>
          <w:rFonts w:ascii="Times New Roman" w:hAnsi="Times New Roman"/>
        </w:rPr>
        <w:t>,</w:t>
      </w:r>
      <w:r w:rsidR="0037583C">
        <w:rPr>
          <w:rFonts w:ascii="Times New Roman" w:hAnsi="Times New Roman"/>
        </w:rPr>
        <w:t>11</w:t>
      </w:r>
      <w:r w:rsidR="00DD500C">
        <w:rPr>
          <w:rFonts w:ascii="Times New Roman" w:hAnsi="Times New Roman"/>
        </w:rPr>
        <w:t>, pour le poisson, lors du repas</w:t>
      </w:r>
      <w:r w:rsidR="002C4BB5">
        <w:rPr>
          <w:rFonts w:ascii="Times New Roman" w:hAnsi="Times New Roman"/>
        </w:rPr>
        <w:t xml:space="preserve"> au bord du lac</w:t>
      </w:r>
      <w:r w:rsidR="00514CC9">
        <w:rPr>
          <w:rFonts w:ascii="Times New Roman" w:hAnsi="Times New Roman"/>
        </w:rPr>
        <w:t>, précédé d’une</w:t>
      </w:r>
      <w:r w:rsidR="002C4BB5">
        <w:rPr>
          <w:rFonts w:ascii="Times New Roman" w:hAnsi="Times New Roman"/>
        </w:rPr>
        <w:t xml:space="preserve"> question : avez-vous à manger ?)</w:t>
      </w:r>
      <w:r w:rsidR="00D640AF">
        <w:rPr>
          <w:rFonts w:ascii="Times New Roman" w:hAnsi="Times New Roman"/>
        </w:rPr>
        <w:t xml:space="preserve"> </w:t>
      </w:r>
    </w:p>
    <w:p w:rsidR="007B4737" w:rsidRDefault="007B4737" w:rsidP="006F04D4">
      <w:pPr>
        <w:spacing w:after="0"/>
        <w:jc w:val="both"/>
        <w:rPr>
          <w:rFonts w:ascii="Times New Roman" w:hAnsi="Times New Roman"/>
        </w:rPr>
      </w:pPr>
    </w:p>
    <w:p w:rsidR="00EF1E6D" w:rsidRDefault="009F54DE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44-46. </w:t>
      </w:r>
      <w:r w:rsidRPr="008A082B">
        <w:rPr>
          <w:rFonts w:ascii="Times New Roman" w:hAnsi="Times New Roman"/>
          <w:b/>
        </w:rPr>
        <w:t>Une catéchèse</w:t>
      </w:r>
      <w:r>
        <w:rPr>
          <w:rFonts w:ascii="Times New Roman" w:hAnsi="Times New Roman"/>
        </w:rPr>
        <w:t xml:space="preserve"> semblable à celle des disciples d’Emmaüs (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24,26-27), avec appel à Moïse et aux Prophètes à propos de la souffrance et de la résurrection du Christ.</w:t>
      </w:r>
      <w:r w:rsidR="00F311B6">
        <w:rPr>
          <w:rFonts w:ascii="Times New Roman" w:hAnsi="Times New Roman"/>
        </w:rPr>
        <w:t xml:space="preserve"> Luc y ajoute </w:t>
      </w:r>
      <w:r w:rsidR="002C4BB5">
        <w:rPr>
          <w:rFonts w:ascii="Times New Roman" w:hAnsi="Times New Roman"/>
        </w:rPr>
        <w:t xml:space="preserve">ici </w:t>
      </w:r>
      <w:r w:rsidR="00F311B6">
        <w:rPr>
          <w:rFonts w:ascii="Times New Roman" w:hAnsi="Times New Roman"/>
        </w:rPr>
        <w:t>les Psaumes, qui effectivement sont souvent cités dans les évangiles et ont certainement aidé les premiers disciples à percevoir le sens de la vie et du message de Jésus.</w:t>
      </w:r>
    </w:p>
    <w:p w:rsidR="00B3444D" w:rsidRDefault="00B3444D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Il leur ouvrit l’esprit » : ce verbe </w:t>
      </w:r>
      <w:r w:rsidRPr="00B03FC3">
        <w:rPr>
          <w:rFonts w:ascii="Times New Roman" w:hAnsi="Times New Roman"/>
          <w:i/>
        </w:rPr>
        <w:t>di-an-</w:t>
      </w:r>
      <w:proofErr w:type="spellStart"/>
      <w:r w:rsidRPr="00B03FC3">
        <w:rPr>
          <w:rFonts w:ascii="Times New Roman" w:hAnsi="Times New Roman"/>
          <w:i/>
        </w:rPr>
        <w:t>oigô</w:t>
      </w:r>
      <w:proofErr w:type="spellEnd"/>
      <w:r w:rsidR="00B03FC3">
        <w:rPr>
          <w:rFonts w:ascii="Times New Roman" w:hAnsi="Times New Roman"/>
        </w:rPr>
        <w:t xml:space="preserve"> revient 7 fois en </w:t>
      </w:r>
      <w:proofErr w:type="spellStart"/>
      <w:r w:rsidR="00B03FC3">
        <w:rPr>
          <w:rFonts w:ascii="Times New Roman" w:hAnsi="Times New Roman"/>
        </w:rPr>
        <w:t>Lc</w:t>
      </w:r>
      <w:proofErr w:type="spellEnd"/>
      <w:r w:rsidR="00B03FC3">
        <w:rPr>
          <w:rFonts w:ascii="Times New Roman" w:hAnsi="Times New Roman"/>
        </w:rPr>
        <w:t xml:space="preserve"> et </w:t>
      </w:r>
      <w:proofErr w:type="spellStart"/>
      <w:r w:rsidR="00B03FC3">
        <w:rPr>
          <w:rFonts w:ascii="Times New Roman" w:hAnsi="Times New Roman"/>
        </w:rPr>
        <w:t>Ac</w:t>
      </w:r>
      <w:proofErr w:type="spellEnd"/>
      <w:r w:rsidR="00B03FC3">
        <w:rPr>
          <w:rFonts w:ascii="Times New Roman" w:hAnsi="Times New Roman"/>
        </w:rPr>
        <w:t xml:space="preserve"> (et une seule autre f</w:t>
      </w:r>
      <w:r w:rsidR="00B16F77">
        <w:rPr>
          <w:rFonts w:ascii="Times New Roman" w:hAnsi="Times New Roman"/>
        </w:rPr>
        <w:t>ois dans le NT, pour traduire</w:t>
      </w:r>
      <w:r w:rsidR="00B03FC3">
        <w:rPr>
          <w:rFonts w:ascii="Times New Roman" w:hAnsi="Times New Roman"/>
        </w:rPr>
        <w:t xml:space="preserve"> </w:t>
      </w:r>
      <w:proofErr w:type="spellStart"/>
      <w:r w:rsidR="00B03FC3" w:rsidRPr="00B03FC3">
        <w:rPr>
          <w:rFonts w:ascii="Times New Roman" w:hAnsi="Times New Roman"/>
          <w:i/>
        </w:rPr>
        <w:t>Effata</w:t>
      </w:r>
      <w:proofErr w:type="spellEnd"/>
      <w:r w:rsidR="00B03FC3">
        <w:rPr>
          <w:rFonts w:ascii="Times New Roman" w:hAnsi="Times New Roman"/>
        </w:rPr>
        <w:t xml:space="preserve"> chez Mc), dont 6 passages où il s’agit de révélation (</w:t>
      </w:r>
      <w:proofErr w:type="spellStart"/>
      <w:r w:rsidR="00B03FC3">
        <w:rPr>
          <w:rFonts w:ascii="Times New Roman" w:hAnsi="Times New Roman"/>
        </w:rPr>
        <w:t>Lc</w:t>
      </w:r>
      <w:proofErr w:type="spellEnd"/>
      <w:r w:rsidR="00B03FC3">
        <w:rPr>
          <w:rFonts w:ascii="Times New Roman" w:hAnsi="Times New Roman"/>
        </w:rPr>
        <w:t xml:space="preserve"> 24,31.32.45 ; </w:t>
      </w:r>
      <w:proofErr w:type="spellStart"/>
      <w:r w:rsidR="00B03FC3">
        <w:rPr>
          <w:rFonts w:ascii="Times New Roman" w:hAnsi="Times New Roman"/>
        </w:rPr>
        <w:t>Ac</w:t>
      </w:r>
      <w:proofErr w:type="spellEnd"/>
      <w:r w:rsidR="00B03FC3">
        <w:rPr>
          <w:rFonts w:ascii="Times New Roman" w:hAnsi="Times New Roman"/>
        </w:rPr>
        <w:t xml:space="preserve"> 7,56 ; 16,14 ; 17,3).</w:t>
      </w:r>
      <w:r w:rsidR="0037583C">
        <w:rPr>
          <w:rFonts w:ascii="Times New Roman" w:hAnsi="Times New Roman"/>
        </w:rPr>
        <w:t xml:space="preserve"> (</w:t>
      </w:r>
      <w:proofErr w:type="spellStart"/>
      <w:r w:rsidR="0037583C" w:rsidRPr="00F35CF5">
        <w:rPr>
          <w:rFonts w:ascii="Times New Roman" w:hAnsi="Times New Roman"/>
          <w:i/>
        </w:rPr>
        <w:t>oigô</w:t>
      </w:r>
      <w:proofErr w:type="spellEnd"/>
      <w:r w:rsidR="0037583C" w:rsidRPr="00F35CF5">
        <w:rPr>
          <w:rFonts w:ascii="Times New Roman" w:hAnsi="Times New Roman"/>
          <w:i/>
        </w:rPr>
        <w:t xml:space="preserve"> </w:t>
      </w:r>
      <w:r w:rsidR="0037583C">
        <w:rPr>
          <w:rFonts w:ascii="Times New Roman" w:hAnsi="Times New Roman"/>
        </w:rPr>
        <w:t xml:space="preserve">seul veut déjà dire ‘ouvrir’, les préfixes ajoutent </w:t>
      </w:r>
      <w:r w:rsidR="00B16F77">
        <w:rPr>
          <w:rFonts w:ascii="Times New Roman" w:hAnsi="Times New Roman"/>
        </w:rPr>
        <w:t>l’</w:t>
      </w:r>
      <w:r w:rsidR="00F35CF5">
        <w:rPr>
          <w:rFonts w:ascii="Times New Roman" w:hAnsi="Times New Roman"/>
        </w:rPr>
        <w:t>idée d</w:t>
      </w:r>
      <w:r w:rsidR="00B16F77">
        <w:rPr>
          <w:rFonts w:ascii="Times New Roman" w:hAnsi="Times New Roman"/>
        </w:rPr>
        <w:t>’une séparation, d’un</w:t>
      </w:r>
      <w:r w:rsidR="00F35CF5">
        <w:rPr>
          <w:rFonts w:ascii="Times New Roman" w:hAnsi="Times New Roman"/>
        </w:rPr>
        <w:t xml:space="preserve"> tri – </w:t>
      </w:r>
      <w:r w:rsidR="00F35CF5" w:rsidRPr="00F35CF5">
        <w:rPr>
          <w:rFonts w:ascii="Times New Roman" w:hAnsi="Times New Roman"/>
          <w:i/>
        </w:rPr>
        <w:t>d</w:t>
      </w:r>
      <w:r w:rsidR="00240F61">
        <w:rPr>
          <w:rFonts w:ascii="Times New Roman" w:hAnsi="Times New Roman"/>
          <w:i/>
        </w:rPr>
        <w:t>ia, d</w:t>
      </w:r>
      <w:r w:rsidR="00F35CF5" w:rsidRPr="00F35CF5">
        <w:rPr>
          <w:rFonts w:ascii="Times New Roman" w:hAnsi="Times New Roman"/>
          <w:i/>
        </w:rPr>
        <w:t>i</w:t>
      </w:r>
      <w:r w:rsidR="00F35CF5">
        <w:rPr>
          <w:rFonts w:ascii="Times New Roman" w:hAnsi="Times New Roman"/>
        </w:rPr>
        <w:t xml:space="preserve"> – et une idée de ‘vers le haut’ – </w:t>
      </w:r>
      <w:r w:rsidR="00F35CF5" w:rsidRPr="00F35CF5">
        <w:rPr>
          <w:rFonts w:ascii="Times New Roman" w:hAnsi="Times New Roman"/>
          <w:i/>
        </w:rPr>
        <w:t>a</w:t>
      </w:r>
      <w:r w:rsidR="00240F61">
        <w:rPr>
          <w:rFonts w:ascii="Times New Roman" w:hAnsi="Times New Roman"/>
          <w:i/>
        </w:rPr>
        <w:t>na, a</w:t>
      </w:r>
      <w:r w:rsidR="00F35CF5" w:rsidRPr="00F35CF5">
        <w:rPr>
          <w:rFonts w:ascii="Times New Roman" w:hAnsi="Times New Roman"/>
          <w:i/>
        </w:rPr>
        <w:t>n</w:t>
      </w:r>
      <w:r w:rsidR="00F35CF5">
        <w:rPr>
          <w:rFonts w:ascii="Times New Roman" w:hAnsi="Times New Roman"/>
        </w:rPr>
        <w:t>.)</w:t>
      </w:r>
    </w:p>
    <w:p w:rsidR="00514CC9" w:rsidRDefault="00514CC9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="004B219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omprendre » : </w:t>
      </w:r>
      <w:proofErr w:type="spellStart"/>
      <w:r w:rsidRPr="004B2196">
        <w:rPr>
          <w:rFonts w:ascii="Times New Roman" w:hAnsi="Times New Roman"/>
          <w:i/>
        </w:rPr>
        <w:t>syn-ièmi</w:t>
      </w:r>
      <w:proofErr w:type="spellEnd"/>
      <w:r>
        <w:rPr>
          <w:rFonts w:ascii="Times New Roman" w:hAnsi="Times New Roman"/>
        </w:rPr>
        <w:t xml:space="preserve"> évoque</w:t>
      </w:r>
      <w:r w:rsidR="004B2196">
        <w:rPr>
          <w:rFonts w:ascii="Times New Roman" w:hAnsi="Times New Roman"/>
        </w:rPr>
        <w:t xml:space="preserve"> l’idée de</w:t>
      </w:r>
      <w:r>
        <w:rPr>
          <w:rFonts w:ascii="Times New Roman" w:hAnsi="Times New Roman"/>
        </w:rPr>
        <w:t xml:space="preserve"> rapprocher, synthétiser</w:t>
      </w:r>
      <w:r w:rsidR="008F0827">
        <w:rPr>
          <w:rFonts w:ascii="Times New Roman" w:hAnsi="Times New Roman"/>
        </w:rPr>
        <w:t xml:space="preserve"> (littéralement</w:t>
      </w:r>
      <w:r>
        <w:rPr>
          <w:rFonts w:ascii="Times New Roman" w:hAnsi="Times New Roman"/>
        </w:rPr>
        <w:t xml:space="preserve"> ‘</w:t>
      </w:r>
      <w:proofErr w:type="spellStart"/>
      <w:r>
        <w:rPr>
          <w:rFonts w:ascii="Times New Roman" w:hAnsi="Times New Roman"/>
        </w:rPr>
        <w:t>com-prendre</w:t>
      </w:r>
      <w:proofErr w:type="spellEnd"/>
      <w:r>
        <w:rPr>
          <w:rFonts w:ascii="Times New Roman" w:hAnsi="Times New Roman"/>
        </w:rPr>
        <w:t>’ !)</w:t>
      </w:r>
      <w:r w:rsidR="004B2196">
        <w:rPr>
          <w:rFonts w:ascii="Times New Roman" w:hAnsi="Times New Roman"/>
        </w:rPr>
        <w:t xml:space="preserve"> et se retrouve de façon négative en </w:t>
      </w:r>
      <w:proofErr w:type="spellStart"/>
      <w:r w:rsidR="004B2196">
        <w:rPr>
          <w:rFonts w:ascii="Times New Roman" w:hAnsi="Times New Roman"/>
        </w:rPr>
        <w:t>Lc</w:t>
      </w:r>
      <w:proofErr w:type="spellEnd"/>
      <w:r w:rsidR="004B2196">
        <w:rPr>
          <w:rFonts w:ascii="Times New Roman" w:hAnsi="Times New Roman"/>
        </w:rPr>
        <w:t xml:space="preserve"> 2,50 (pour Joseph et Marie), 8,10 (en application d’une prophéti</w:t>
      </w:r>
      <w:r w:rsidR="008F0827">
        <w:rPr>
          <w:rFonts w:ascii="Times New Roman" w:hAnsi="Times New Roman"/>
        </w:rPr>
        <w:t>e), 10,21 (pour les sages et les</w:t>
      </w:r>
      <w:r w:rsidR="004B2196">
        <w:rPr>
          <w:rFonts w:ascii="Times New Roman" w:hAnsi="Times New Roman"/>
        </w:rPr>
        <w:t xml:space="preserve"> </w:t>
      </w:r>
      <w:r w:rsidR="008F0827">
        <w:rPr>
          <w:rFonts w:ascii="Times New Roman" w:hAnsi="Times New Roman"/>
        </w:rPr>
        <w:t>‘</w:t>
      </w:r>
      <w:r w:rsidR="004B2196">
        <w:rPr>
          <w:rFonts w:ascii="Times New Roman" w:hAnsi="Times New Roman"/>
        </w:rPr>
        <w:t>intelligents</w:t>
      </w:r>
      <w:r w:rsidR="008F0827">
        <w:rPr>
          <w:rFonts w:ascii="Times New Roman" w:hAnsi="Times New Roman"/>
        </w:rPr>
        <w:t>’</w:t>
      </w:r>
      <w:r w:rsidR="004B2196">
        <w:rPr>
          <w:rFonts w:ascii="Times New Roman" w:hAnsi="Times New Roman"/>
        </w:rPr>
        <w:t>), 18,34 (pour les Douze à l’annonce de la Passion)</w:t>
      </w:r>
      <w:r w:rsidR="00B16F77">
        <w:rPr>
          <w:rFonts w:ascii="Times New Roman" w:hAnsi="Times New Roman"/>
        </w:rPr>
        <w:t>. Les seuls emplois positifs concernent</w:t>
      </w:r>
      <w:r w:rsidR="008F0827">
        <w:rPr>
          <w:rFonts w:ascii="Times New Roman" w:hAnsi="Times New Roman"/>
        </w:rPr>
        <w:t xml:space="preserve"> Jésus lui-même à douze ans</w:t>
      </w:r>
      <w:r w:rsidR="004B2196">
        <w:rPr>
          <w:rFonts w:ascii="Times New Roman" w:hAnsi="Times New Roman"/>
        </w:rPr>
        <w:t xml:space="preserve"> (2,47) </w:t>
      </w:r>
      <w:r w:rsidR="008F0827">
        <w:rPr>
          <w:rFonts w:ascii="Times New Roman" w:hAnsi="Times New Roman"/>
        </w:rPr>
        <w:t>et ici les disciples voyant le Ressuscité.</w:t>
      </w:r>
    </w:p>
    <w:p w:rsidR="002B3591" w:rsidRDefault="002B3591" w:rsidP="006F04D4">
      <w:pPr>
        <w:spacing w:after="0"/>
        <w:jc w:val="both"/>
        <w:rPr>
          <w:rFonts w:ascii="Times New Roman" w:hAnsi="Times New Roman"/>
        </w:rPr>
      </w:pPr>
    </w:p>
    <w:p w:rsidR="009F54DE" w:rsidRDefault="00EF4B16" w:rsidP="006F04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47-49</w:t>
      </w:r>
      <w:r w:rsidR="00B03FC3">
        <w:rPr>
          <w:rFonts w:ascii="Times New Roman" w:hAnsi="Times New Roman"/>
        </w:rPr>
        <w:t>. Le message</w:t>
      </w:r>
      <w:r w:rsidR="009F54DE">
        <w:rPr>
          <w:rFonts w:ascii="Times New Roman" w:hAnsi="Times New Roman"/>
        </w:rPr>
        <w:t xml:space="preserve"> débouche sur </w:t>
      </w:r>
      <w:r w:rsidR="009F54DE" w:rsidRPr="008A082B">
        <w:rPr>
          <w:rFonts w:ascii="Times New Roman" w:hAnsi="Times New Roman"/>
          <w:b/>
        </w:rPr>
        <w:t>l’appel à la conversion</w:t>
      </w:r>
      <w:r w:rsidR="009F54DE">
        <w:rPr>
          <w:rFonts w:ascii="Times New Roman" w:hAnsi="Times New Roman"/>
        </w:rPr>
        <w:t xml:space="preserve"> (comme au début de l’évangile)</w:t>
      </w:r>
    </w:p>
    <w:p w:rsidR="009F54DE" w:rsidRPr="00F311B6" w:rsidRDefault="009F54DE" w:rsidP="00F311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311B6">
        <w:rPr>
          <w:rFonts w:ascii="Times New Roman" w:hAnsi="Times New Roman"/>
        </w:rPr>
        <w:t xml:space="preserve">pour le pardon des péchés (comme en </w:t>
      </w:r>
      <w:proofErr w:type="spellStart"/>
      <w:r w:rsidRPr="00F311B6">
        <w:rPr>
          <w:rFonts w:ascii="Times New Roman" w:hAnsi="Times New Roman"/>
        </w:rPr>
        <w:t>Jn</w:t>
      </w:r>
      <w:proofErr w:type="spellEnd"/>
      <w:r w:rsidRPr="00F311B6">
        <w:rPr>
          <w:rFonts w:ascii="Times New Roman" w:hAnsi="Times New Roman"/>
        </w:rPr>
        <w:t xml:space="preserve"> 20</w:t>
      </w:r>
      <w:r w:rsidR="00240F61">
        <w:rPr>
          <w:rFonts w:ascii="Times New Roman" w:hAnsi="Times New Roman"/>
        </w:rPr>
        <w:t>,23</w:t>
      </w:r>
      <w:r w:rsidRPr="00F311B6">
        <w:rPr>
          <w:rFonts w:ascii="Times New Roman" w:hAnsi="Times New Roman"/>
        </w:rPr>
        <w:t>)</w:t>
      </w:r>
    </w:p>
    <w:p w:rsidR="009F54DE" w:rsidRPr="00F311B6" w:rsidRDefault="009F54DE" w:rsidP="00F311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311B6">
        <w:rPr>
          <w:rFonts w:ascii="Times New Roman" w:hAnsi="Times New Roman"/>
        </w:rPr>
        <w:t>à toutes les nations (comme en Mt 28</w:t>
      </w:r>
      <w:r w:rsidR="00240F61">
        <w:rPr>
          <w:rFonts w:ascii="Times New Roman" w:hAnsi="Times New Roman"/>
        </w:rPr>
        <w:t>,19</w:t>
      </w:r>
      <w:r w:rsidRPr="00F311B6">
        <w:rPr>
          <w:rFonts w:ascii="Times New Roman" w:hAnsi="Times New Roman"/>
        </w:rPr>
        <w:t>)</w:t>
      </w:r>
    </w:p>
    <w:p w:rsidR="008A082B" w:rsidRPr="00F311B6" w:rsidRDefault="008A082B" w:rsidP="00F311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311B6">
        <w:rPr>
          <w:rFonts w:ascii="Times New Roman" w:hAnsi="Times New Roman"/>
        </w:rPr>
        <w:t xml:space="preserve">en commençant par Jérusalem </w:t>
      </w:r>
      <w:r w:rsidR="007B4737" w:rsidRPr="00F311B6">
        <w:rPr>
          <w:rFonts w:ascii="Times New Roman" w:hAnsi="Times New Roman"/>
        </w:rPr>
        <w:t xml:space="preserve">(comme en </w:t>
      </w:r>
      <w:proofErr w:type="spellStart"/>
      <w:r w:rsidR="007B4737" w:rsidRPr="00F311B6">
        <w:rPr>
          <w:rFonts w:ascii="Times New Roman" w:hAnsi="Times New Roman"/>
        </w:rPr>
        <w:t>Ac</w:t>
      </w:r>
      <w:proofErr w:type="spellEnd"/>
      <w:r w:rsidR="007B4737" w:rsidRPr="00F311B6">
        <w:rPr>
          <w:rFonts w:ascii="Times New Roman" w:hAnsi="Times New Roman"/>
        </w:rPr>
        <w:t xml:space="preserve"> 1,8) </w:t>
      </w:r>
      <w:r w:rsidRPr="00F311B6">
        <w:rPr>
          <w:rFonts w:ascii="Times New Roman" w:hAnsi="Times New Roman"/>
        </w:rPr>
        <w:t xml:space="preserve">(thème récurrent de Luc : son évangile commence au Temple, avec Zacharie ; Jésus y est présenté, avec </w:t>
      </w:r>
      <w:proofErr w:type="spellStart"/>
      <w:r w:rsidRPr="00F311B6">
        <w:rPr>
          <w:rFonts w:ascii="Times New Roman" w:hAnsi="Times New Roman"/>
        </w:rPr>
        <w:t>Syméon</w:t>
      </w:r>
      <w:proofErr w:type="spellEnd"/>
      <w:r w:rsidRPr="00F311B6">
        <w:rPr>
          <w:rFonts w:ascii="Times New Roman" w:hAnsi="Times New Roman"/>
        </w:rPr>
        <w:t xml:space="preserve"> ; il y va à 12 ans ;  </w:t>
      </w:r>
      <w:proofErr w:type="spellStart"/>
      <w:r w:rsidR="00F35CF5">
        <w:rPr>
          <w:rFonts w:ascii="Times New Roman" w:hAnsi="Times New Roman"/>
        </w:rPr>
        <w:t>Lc</w:t>
      </w:r>
      <w:proofErr w:type="spellEnd"/>
      <w:r w:rsidR="0088791E" w:rsidRPr="00F311B6">
        <w:rPr>
          <w:rFonts w:ascii="Times New Roman" w:hAnsi="Times New Roman"/>
        </w:rPr>
        <w:t xml:space="preserve"> décrit une longue montée vers Jérusalem de 9,51 à 19,27 ; </w:t>
      </w:r>
      <w:r w:rsidR="007B4737" w:rsidRPr="00F311B6">
        <w:rPr>
          <w:rFonts w:ascii="Times New Roman" w:hAnsi="Times New Roman"/>
        </w:rPr>
        <w:t>et outre l’entrée à Jérusalem et la Passion, l</w:t>
      </w:r>
      <w:r w:rsidR="0088791E" w:rsidRPr="00F311B6">
        <w:rPr>
          <w:rFonts w:ascii="Times New Roman" w:hAnsi="Times New Roman"/>
        </w:rPr>
        <w:t xml:space="preserve">a fin de l’évangile, 24,52-53, et le début des Actes, </w:t>
      </w:r>
      <w:r w:rsidR="007B4737" w:rsidRPr="00F311B6">
        <w:rPr>
          <w:rFonts w:ascii="Times New Roman" w:hAnsi="Times New Roman"/>
        </w:rPr>
        <w:t xml:space="preserve">de 1,12 à </w:t>
      </w:r>
      <w:r w:rsidR="0088791E" w:rsidRPr="00F311B6">
        <w:rPr>
          <w:rFonts w:ascii="Times New Roman" w:hAnsi="Times New Roman"/>
        </w:rPr>
        <w:t>7,60</w:t>
      </w:r>
      <w:r w:rsidR="007B4737" w:rsidRPr="00F311B6">
        <w:rPr>
          <w:rFonts w:ascii="Times New Roman" w:hAnsi="Times New Roman"/>
        </w:rPr>
        <w:t xml:space="preserve">, y sont situés, tout comme des rencontres fondatrices de l’Eglise en </w:t>
      </w:r>
      <w:proofErr w:type="spellStart"/>
      <w:r w:rsidR="007B4737" w:rsidRPr="00F311B6">
        <w:rPr>
          <w:rFonts w:ascii="Times New Roman" w:hAnsi="Times New Roman"/>
        </w:rPr>
        <w:t>Ac</w:t>
      </w:r>
      <w:proofErr w:type="spellEnd"/>
      <w:r w:rsidR="007B4737" w:rsidRPr="00F311B6">
        <w:rPr>
          <w:rFonts w:ascii="Times New Roman" w:hAnsi="Times New Roman"/>
        </w:rPr>
        <w:t xml:space="preserve"> 9</w:t>
      </w:r>
      <w:r w:rsidR="00F311B6" w:rsidRPr="00F311B6">
        <w:rPr>
          <w:rFonts w:ascii="Times New Roman" w:hAnsi="Times New Roman"/>
        </w:rPr>
        <w:t xml:space="preserve"> et 11, et puis</w:t>
      </w:r>
      <w:r w:rsidR="007B4737" w:rsidRPr="00F311B6">
        <w:rPr>
          <w:rFonts w:ascii="Times New Roman" w:hAnsi="Times New Roman"/>
        </w:rPr>
        <w:t xml:space="preserve"> </w:t>
      </w:r>
      <w:r w:rsidR="00F311B6" w:rsidRPr="00F311B6">
        <w:rPr>
          <w:rFonts w:ascii="Times New Roman" w:hAnsi="Times New Roman"/>
        </w:rPr>
        <w:t>l’assemblée du chapitre</w:t>
      </w:r>
      <w:r w:rsidR="007B4737" w:rsidRPr="00F311B6">
        <w:rPr>
          <w:rFonts w:ascii="Times New Roman" w:hAnsi="Times New Roman"/>
        </w:rPr>
        <w:t>15</w:t>
      </w:r>
      <w:r w:rsidR="00F311B6" w:rsidRPr="00F311B6">
        <w:rPr>
          <w:rFonts w:ascii="Times New Roman" w:hAnsi="Times New Roman"/>
        </w:rPr>
        <w:t xml:space="preserve"> et encore la montée et l’arrestation de Paul aux chapitres 21 à 23</w:t>
      </w:r>
      <w:r w:rsidR="0088791E" w:rsidRPr="00F311B6">
        <w:rPr>
          <w:rFonts w:ascii="Times New Roman" w:hAnsi="Times New Roman"/>
        </w:rPr>
        <w:t xml:space="preserve">) </w:t>
      </w:r>
    </w:p>
    <w:p w:rsidR="009F54DE" w:rsidRPr="00F311B6" w:rsidRDefault="009F54DE" w:rsidP="00F311B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311B6">
        <w:rPr>
          <w:rFonts w:ascii="Times New Roman" w:hAnsi="Times New Roman"/>
        </w:rPr>
        <w:t xml:space="preserve">par les disciples </w:t>
      </w:r>
      <w:r w:rsidR="008A082B" w:rsidRPr="00F311B6">
        <w:rPr>
          <w:rFonts w:ascii="Times New Roman" w:hAnsi="Times New Roman"/>
        </w:rPr>
        <w:t>«</w:t>
      </w:r>
      <w:r w:rsidR="00D5079E">
        <w:rPr>
          <w:rFonts w:ascii="Times New Roman" w:hAnsi="Times New Roman"/>
        </w:rPr>
        <w:t xml:space="preserve"> </w:t>
      </w:r>
      <w:r w:rsidR="008A082B" w:rsidRPr="00F311B6">
        <w:rPr>
          <w:rFonts w:ascii="Times New Roman" w:hAnsi="Times New Roman"/>
        </w:rPr>
        <w:t>témoins</w:t>
      </w:r>
      <w:r w:rsidR="002E2E82">
        <w:rPr>
          <w:rFonts w:ascii="Times New Roman" w:hAnsi="Times New Roman"/>
        </w:rPr>
        <w:t xml:space="preserve"> de cela</w:t>
      </w:r>
      <w:r w:rsidR="00D5079E">
        <w:rPr>
          <w:rFonts w:ascii="Times New Roman" w:hAnsi="Times New Roman"/>
        </w:rPr>
        <w:t> » (48)</w:t>
      </w:r>
      <w:r w:rsidR="002E2E82">
        <w:rPr>
          <w:rFonts w:ascii="Times New Roman" w:hAnsi="Times New Roman"/>
        </w:rPr>
        <w:t xml:space="preserve"> (</w:t>
      </w:r>
      <w:r w:rsidR="00D5079E">
        <w:rPr>
          <w:rFonts w:ascii="Times New Roman" w:hAnsi="Times New Roman"/>
        </w:rPr>
        <w:t xml:space="preserve">comme </w:t>
      </w:r>
      <w:r w:rsidR="002E2E82">
        <w:rPr>
          <w:rFonts w:ascii="Times New Roman" w:hAnsi="Times New Roman"/>
        </w:rPr>
        <w:t xml:space="preserve">en </w:t>
      </w:r>
      <w:proofErr w:type="spellStart"/>
      <w:r w:rsidR="002E2E82">
        <w:rPr>
          <w:rFonts w:ascii="Times New Roman" w:hAnsi="Times New Roman"/>
        </w:rPr>
        <w:t>Ac</w:t>
      </w:r>
      <w:proofErr w:type="spellEnd"/>
      <w:r w:rsidR="002E2E82">
        <w:rPr>
          <w:rFonts w:ascii="Times New Roman" w:hAnsi="Times New Roman"/>
        </w:rPr>
        <w:t xml:space="preserve"> 1,8 : « vous serez témoins de moi », le futur pouvant introduire</w:t>
      </w:r>
      <w:r w:rsidR="00F35CF5">
        <w:rPr>
          <w:rFonts w:ascii="Times New Roman" w:hAnsi="Times New Roman"/>
        </w:rPr>
        <w:t xml:space="preserve"> en ce cas tout le développement que donnera le</w:t>
      </w:r>
      <w:r w:rsidR="002E2E82">
        <w:rPr>
          <w:rFonts w:ascii="Times New Roman" w:hAnsi="Times New Roman"/>
        </w:rPr>
        <w:t xml:space="preserve"> livre des Actes)</w:t>
      </w:r>
    </w:p>
    <w:p w:rsidR="006F04D4" w:rsidRPr="008F0827" w:rsidRDefault="008A082B" w:rsidP="006F04D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2E2E82">
        <w:rPr>
          <w:rFonts w:ascii="Times New Roman" w:hAnsi="Times New Roman"/>
        </w:rPr>
        <w:t xml:space="preserve">avec l’aide </w:t>
      </w:r>
      <w:r w:rsidR="00F311B6" w:rsidRPr="002E2E82">
        <w:rPr>
          <w:rFonts w:ascii="Times New Roman" w:hAnsi="Times New Roman"/>
        </w:rPr>
        <w:t xml:space="preserve">de </w:t>
      </w:r>
      <w:r w:rsidRPr="002E2E82">
        <w:rPr>
          <w:rFonts w:ascii="Times New Roman" w:hAnsi="Times New Roman"/>
        </w:rPr>
        <w:t xml:space="preserve">la puissance </w:t>
      </w:r>
      <w:r w:rsidR="00EF4B16">
        <w:rPr>
          <w:rFonts w:ascii="Times New Roman" w:hAnsi="Times New Roman"/>
        </w:rPr>
        <w:t>(</w:t>
      </w:r>
      <w:proofErr w:type="spellStart"/>
      <w:r w:rsidR="00EF4B16" w:rsidRPr="00EF4B16">
        <w:rPr>
          <w:rFonts w:ascii="Times New Roman" w:hAnsi="Times New Roman"/>
          <w:i/>
        </w:rPr>
        <w:t>dynamis</w:t>
      </w:r>
      <w:proofErr w:type="spellEnd"/>
      <w:r w:rsidR="00EF4B16">
        <w:rPr>
          <w:rFonts w:ascii="Times New Roman" w:hAnsi="Times New Roman"/>
        </w:rPr>
        <w:t xml:space="preserve">) </w:t>
      </w:r>
      <w:r w:rsidRPr="002E2E82">
        <w:rPr>
          <w:rFonts w:ascii="Times New Roman" w:hAnsi="Times New Roman"/>
        </w:rPr>
        <w:t xml:space="preserve">d’en haut, </w:t>
      </w:r>
      <w:r w:rsidR="007053FA">
        <w:rPr>
          <w:rFonts w:ascii="Times New Roman" w:hAnsi="Times New Roman"/>
        </w:rPr>
        <w:t xml:space="preserve">promesse </w:t>
      </w:r>
      <w:r w:rsidRPr="002E2E82">
        <w:rPr>
          <w:rFonts w:ascii="Times New Roman" w:hAnsi="Times New Roman"/>
        </w:rPr>
        <w:t>du Père (v.49</w:t>
      </w:r>
      <w:r w:rsidR="007053FA">
        <w:rPr>
          <w:rFonts w:ascii="Times New Roman" w:hAnsi="Times New Roman"/>
        </w:rPr>
        <w:t xml:space="preserve">, </w:t>
      </w:r>
      <w:proofErr w:type="spellStart"/>
      <w:r w:rsidR="007053FA" w:rsidRPr="00D5079E">
        <w:rPr>
          <w:rFonts w:ascii="Times New Roman" w:hAnsi="Times New Roman"/>
          <w:i/>
        </w:rPr>
        <w:t>ep-angellia</w:t>
      </w:r>
      <w:proofErr w:type="spellEnd"/>
      <w:r w:rsidR="00D5079E">
        <w:rPr>
          <w:rFonts w:ascii="Times New Roman" w:hAnsi="Times New Roman"/>
        </w:rPr>
        <w:t xml:space="preserve">, comme en </w:t>
      </w:r>
      <w:proofErr w:type="spellStart"/>
      <w:r w:rsidR="00D5079E">
        <w:rPr>
          <w:rFonts w:ascii="Times New Roman" w:hAnsi="Times New Roman"/>
        </w:rPr>
        <w:t>Ac</w:t>
      </w:r>
      <w:proofErr w:type="spellEnd"/>
      <w:r w:rsidR="00D5079E">
        <w:rPr>
          <w:rFonts w:ascii="Times New Roman" w:hAnsi="Times New Roman"/>
        </w:rPr>
        <w:t xml:space="preserve"> 1,4, annonçant la Pentecôte</w:t>
      </w:r>
      <w:r w:rsidR="00A05B11">
        <w:rPr>
          <w:rFonts w:ascii="Times New Roman" w:hAnsi="Times New Roman"/>
        </w:rPr>
        <w:t>)</w:t>
      </w:r>
      <w:r w:rsidR="008F0827">
        <w:rPr>
          <w:rFonts w:ascii="Times New Roman" w:hAnsi="Times New Roman"/>
        </w:rPr>
        <w:t xml:space="preserve">.                                               </w:t>
      </w:r>
      <w:r w:rsidR="002C4BB5" w:rsidRPr="008F0827">
        <w:rPr>
          <w:rFonts w:ascii="Times New Roman" w:hAnsi="Times New Roman"/>
          <w:i/>
        </w:rPr>
        <w:t xml:space="preserve">Christian, le </w:t>
      </w:r>
      <w:r w:rsidR="00307B66">
        <w:rPr>
          <w:rFonts w:ascii="Times New Roman" w:hAnsi="Times New Roman"/>
          <w:i/>
        </w:rPr>
        <w:t>08</w:t>
      </w:r>
      <w:r w:rsidR="00B92EAA" w:rsidRPr="008F0827">
        <w:rPr>
          <w:rFonts w:ascii="Times New Roman" w:hAnsi="Times New Roman"/>
          <w:i/>
        </w:rPr>
        <w:t>/04/2018</w:t>
      </w:r>
    </w:p>
    <w:sectPr w:rsidR="006F04D4" w:rsidRPr="008F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6406"/>
    <w:multiLevelType w:val="hybridMultilevel"/>
    <w:tmpl w:val="AE463034"/>
    <w:lvl w:ilvl="0" w:tplc="477AA342">
      <w:start w:val="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D4"/>
    <w:rsid w:val="000F011B"/>
    <w:rsid w:val="001529D1"/>
    <w:rsid w:val="001E304D"/>
    <w:rsid w:val="00240F61"/>
    <w:rsid w:val="002B3591"/>
    <w:rsid w:val="002C4BB5"/>
    <w:rsid w:val="002D6635"/>
    <w:rsid w:val="002E2E82"/>
    <w:rsid w:val="00307B66"/>
    <w:rsid w:val="00333F66"/>
    <w:rsid w:val="0037583C"/>
    <w:rsid w:val="004B2196"/>
    <w:rsid w:val="00514CC9"/>
    <w:rsid w:val="006F04D4"/>
    <w:rsid w:val="007053FA"/>
    <w:rsid w:val="007B4737"/>
    <w:rsid w:val="00825613"/>
    <w:rsid w:val="00883825"/>
    <w:rsid w:val="0088791E"/>
    <w:rsid w:val="008A082B"/>
    <w:rsid w:val="008F0827"/>
    <w:rsid w:val="009F54DE"/>
    <w:rsid w:val="00A05B11"/>
    <w:rsid w:val="00AC2B2F"/>
    <w:rsid w:val="00B03FC3"/>
    <w:rsid w:val="00B16F77"/>
    <w:rsid w:val="00B3444D"/>
    <w:rsid w:val="00B70BBC"/>
    <w:rsid w:val="00B92EAA"/>
    <w:rsid w:val="00BF6D66"/>
    <w:rsid w:val="00CA3A9E"/>
    <w:rsid w:val="00D5079E"/>
    <w:rsid w:val="00D640AF"/>
    <w:rsid w:val="00DD500C"/>
    <w:rsid w:val="00EF1E6D"/>
    <w:rsid w:val="00EF4B16"/>
    <w:rsid w:val="00F311B6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2018-04-08T12:06:00Z</dcterms:created>
  <dcterms:modified xsi:type="dcterms:W3CDTF">2018-04-08T12:06:00Z</dcterms:modified>
</cp:coreProperties>
</file>