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C714FA" w:rsidP="002464A6">
      <w:pPr>
        <w:spacing w:after="0"/>
        <w:jc w:val="both"/>
        <w:rPr>
          <w:rFonts w:ascii="Times New Roman" w:hAnsi="Times New Roman" w:cs="Times New Roman"/>
        </w:rPr>
      </w:pPr>
      <w:r w:rsidRPr="002464A6">
        <w:rPr>
          <w:rFonts w:ascii="Times New Roman" w:hAnsi="Times New Roman" w:cs="Times New Roman"/>
        </w:rPr>
        <w:t>Mt 21,2</w:t>
      </w:r>
      <w:r w:rsidR="002464A6">
        <w:rPr>
          <w:rFonts w:ascii="Times New Roman" w:hAnsi="Times New Roman" w:cs="Times New Roman"/>
        </w:rPr>
        <w:t>8-32</w:t>
      </w:r>
    </w:p>
    <w:p w:rsidR="002464A6" w:rsidRDefault="002464A6" w:rsidP="002464A6">
      <w:pPr>
        <w:spacing w:after="0"/>
        <w:jc w:val="both"/>
        <w:rPr>
          <w:rFonts w:ascii="Times New Roman" w:hAnsi="Times New Roman" w:cs="Times New Roman"/>
        </w:rPr>
      </w:pPr>
    </w:p>
    <w:p w:rsidR="0062583B" w:rsidRDefault="0062583B" w:rsidP="002464A6">
      <w:pPr>
        <w:spacing w:after="0"/>
        <w:jc w:val="both"/>
        <w:rPr>
          <w:rFonts w:ascii="Times New Roman" w:hAnsi="Times New Roman" w:cs="Times New Roman"/>
        </w:rPr>
      </w:pPr>
      <w:r w:rsidRPr="006B64C5">
        <w:rPr>
          <w:rFonts w:ascii="Times New Roman" w:hAnsi="Times New Roman" w:cs="Times New Roman"/>
          <w:b/>
        </w:rPr>
        <w:t>« Un homme avait deux fils… »</w:t>
      </w:r>
      <w:r>
        <w:rPr>
          <w:rFonts w:ascii="Times New Roman" w:hAnsi="Times New Roman" w:cs="Times New Roman"/>
        </w:rPr>
        <w:t> Cette parabole fait suite à une polémique (23-27) avec des grands prêtres et des anciens, à propos de l’autorité de Jésus. Ils n’avaient pu répondre</w:t>
      </w:r>
      <w:r w:rsidR="00F94A1A">
        <w:rPr>
          <w:rFonts w:ascii="Times New Roman" w:hAnsi="Times New Roman" w:cs="Times New Roman"/>
        </w:rPr>
        <w:t xml:space="preserve"> à la question sur le rôle de Jean Baptiste ;</w:t>
      </w:r>
      <w:r w:rsidR="00184FA7">
        <w:rPr>
          <w:rFonts w:ascii="Times New Roman" w:hAnsi="Times New Roman" w:cs="Times New Roman"/>
        </w:rPr>
        <w:t xml:space="preserve"> Jésus éclaire celui-ci</w:t>
      </w:r>
      <w:r w:rsidR="00F94A1A">
        <w:rPr>
          <w:rFonts w:ascii="Times New Roman" w:hAnsi="Times New Roman" w:cs="Times New Roman"/>
        </w:rPr>
        <w:t>.</w:t>
      </w:r>
    </w:p>
    <w:p w:rsidR="0062583B" w:rsidRPr="002464A6" w:rsidRDefault="0062583B" w:rsidP="002464A6">
      <w:pPr>
        <w:spacing w:after="0"/>
        <w:jc w:val="both"/>
        <w:rPr>
          <w:rFonts w:ascii="Times New Roman" w:hAnsi="Times New Roman" w:cs="Times New Roman"/>
        </w:rPr>
      </w:pPr>
    </w:p>
    <w:p w:rsidR="00A07E81" w:rsidRDefault="00A07E81" w:rsidP="005E049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propos des deux </w:t>
      </w:r>
      <w:r w:rsidR="0094536F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enfants</w:t>
      </w:r>
      <w:r w:rsidR="0094536F">
        <w:rPr>
          <w:rFonts w:ascii="Times New Roman" w:hAnsi="Times New Roman" w:cs="Times New Roman"/>
        </w:rPr>
        <w:t>’</w:t>
      </w:r>
      <w:r w:rsidR="005E049A">
        <w:rPr>
          <w:rFonts w:ascii="Times New Roman" w:hAnsi="Times New Roman" w:cs="Times New Roman"/>
        </w:rPr>
        <w:t xml:space="preserve"> (</w:t>
      </w:r>
      <w:proofErr w:type="spellStart"/>
      <w:r w:rsidR="005E049A" w:rsidRPr="005F5D0A">
        <w:rPr>
          <w:rFonts w:ascii="Times New Roman" w:hAnsi="Times New Roman" w:cs="Times New Roman"/>
          <w:i/>
        </w:rPr>
        <w:t>tecnon</w:t>
      </w:r>
      <w:proofErr w:type="spellEnd"/>
      <w:r w:rsidR="005E049A">
        <w:rPr>
          <w:rFonts w:ascii="Times New Roman" w:hAnsi="Times New Roman" w:cs="Times New Roman"/>
        </w:rPr>
        <w:t>, de la racine ‘enfanter’, ‘mettre au monde’)</w:t>
      </w:r>
      <w:r w:rsidR="005F5D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les mouvements indiqués sont très symétriques :</w:t>
      </w:r>
      <w:r w:rsidR="0094536F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 xml:space="preserve">haque fois, </w:t>
      </w:r>
      <w:r w:rsidR="0094536F">
        <w:rPr>
          <w:rFonts w:ascii="Times New Roman" w:hAnsi="Times New Roman" w:cs="Times New Roman"/>
        </w:rPr>
        <w:t xml:space="preserve">on a </w:t>
      </w:r>
      <w:r>
        <w:rPr>
          <w:rFonts w:ascii="Times New Roman" w:hAnsi="Times New Roman" w:cs="Times New Roman"/>
        </w:rPr>
        <w:t>le père ‘s’approchant’ (</w:t>
      </w:r>
      <w:r w:rsidRPr="005E049A">
        <w:rPr>
          <w:rFonts w:ascii="Times New Roman" w:hAnsi="Times New Roman" w:cs="Times New Roman"/>
          <w:i/>
        </w:rPr>
        <w:t>pros-</w:t>
      </w:r>
      <w:proofErr w:type="spellStart"/>
      <w:r w:rsidRPr="005E049A">
        <w:rPr>
          <w:rFonts w:ascii="Times New Roman" w:hAnsi="Times New Roman" w:cs="Times New Roman"/>
          <w:i/>
        </w:rPr>
        <w:t>elthôn</w:t>
      </w:r>
      <w:proofErr w:type="spellEnd"/>
      <w:r>
        <w:rPr>
          <w:rFonts w:ascii="Times New Roman" w:hAnsi="Times New Roman" w:cs="Times New Roman"/>
        </w:rPr>
        <w:t xml:space="preserve">, 28.30) et l’enfant </w:t>
      </w:r>
      <w:r w:rsidR="0094536F">
        <w:rPr>
          <w:rFonts w:ascii="Times New Roman" w:hAnsi="Times New Roman" w:cs="Times New Roman"/>
        </w:rPr>
        <w:t xml:space="preserve">qui </w:t>
      </w:r>
      <w:r w:rsidR="00C42B32">
        <w:rPr>
          <w:rFonts w:ascii="Times New Roman" w:hAnsi="Times New Roman" w:cs="Times New Roman"/>
        </w:rPr>
        <w:t>‘s’éloigna</w:t>
      </w:r>
      <w:r>
        <w:rPr>
          <w:rFonts w:ascii="Times New Roman" w:hAnsi="Times New Roman" w:cs="Times New Roman"/>
        </w:rPr>
        <w:t>’ (</w:t>
      </w:r>
      <w:proofErr w:type="spellStart"/>
      <w:r w:rsidRPr="005E049A">
        <w:rPr>
          <w:rFonts w:ascii="Times New Roman" w:hAnsi="Times New Roman" w:cs="Times New Roman"/>
          <w:i/>
        </w:rPr>
        <w:t>ap-èlthen</w:t>
      </w:r>
      <w:proofErr w:type="spellEnd"/>
      <w:r>
        <w:rPr>
          <w:rFonts w:ascii="Times New Roman" w:hAnsi="Times New Roman" w:cs="Times New Roman"/>
        </w:rPr>
        <w:t>, 29.30)</w:t>
      </w:r>
      <w:r w:rsidR="00F94A1A">
        <w:rPr>
          <w:rFonts w:ascii="Times New Roman" w:hAnsi="Times New Roman" w:cs="Times New Roman"/>
        </w:rPr>
        <w:t>, se mit en route</w:t>
      </w:r>
      <w:r w:rsidR="005F5D0A">
        <w:rPr>
          <w:rFonts w:ascii="Times New Roman" w:hAnsi="Times New Roman" w:cs="Times New Roman"/>
        </w:rPr>
        <w:t xml:space="preserve"> (ou non)</w:t>
      </w:r>
      <w:r w:rsidR="0094536F">
        <w:rPr>
          <w:rFonts w:ascii="Times New Roman" w:hAnsi="Times New Roman" w:cs="Times New Roman"/>
        </w:rPr>
        <w:t>.</w:t>
      </w:r>
    </w:p>
    <w:p w:rsidR="00F94A1A" w:rsidRDefault="00F94A1A" w:rsidP="005E049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l’application</w:t>
      </w:r>
      <w:r w:rsidR="003F0E1D">
        <w:rPr>
          <w:rFonts w:ascii="Times New Roman" w:hAnsi="Times New Roman" w:cs="Times New Roman"/>
        </w:rPr>
        <w:t xml:space="preserve"> aux interl</w:t>
      </w:r>
      <w:r w:rsidR="006B64C5">
        <w:rPr>
          <w:rFonts w:ascii="Times New Roman" w:hAnsi="Times New Roman" w:cs="Times New Roman"/>
        </w:rPr>
        <w:t>ocuteurs :</w:t>
      </w:r>
      <w:r w:rsidR="003F0E1D">
        <w:rPr>
          <w:rFonts w:ascii="Times New Roman" w:hAnsi="Times New Roman" w:cs="Times New Roman"/>
        </w:rPr>
        <w:t xml:space="preserve"> Jean s’approcha de vous (</w:t>
      </w:r>
      <w:proofErr w:type="spellStart"/>
      <w:r w:rsidR="003F0E1D" w:rsidRPr="003F0E1D">
        <w:rPr>
          <w:rFonts w:ascii="Times New Roman" w:hAnsi="Times New Roman" w:cs="Times New Roman"/>
          <w:i/>
        </w:rPr>
        <w:t>èlthen</w:t>
      </w:r>
      <w:proofErr w:type="spellEnd"/>
      <w:r w:rsidR="003F0E1D" w:rsidRPr="003F0E1D">
        <w:rPr>
          <w:rFonts w:ascii="Times New Roman" w:hAnsi="Times New Roman" w:cs="Times New Roman"/>
          <w:i/>
        </w:rPr>
        <w:t xml:space="preserve"> pros</w:t>
      </w:r>
      <w:r w:rsidR="003F0E1D" w:rsidRPr="003F0E1D">
        <w:rPr>
          <w:rFonts w:ascii="Times New Roman" w:hAnsi="Times New Roman" w:cs="Times New Roman"/>
        </w:rPr>
        <w:t>, 32)</w:t>
      </w:r>
      <w:r w:rsidR="003F0E1D">
        <w:rPr>
          <w:rFonts w:ascii="Times New Roman" w:hAnsi="Times New Roman" w:cs="Times New Roman"/>
        </w:rPr>
        <w:t>…</w:t>
      </w:r>
      <w:r w:rsidR="003F0E1D" w:rsidRPr="003F0E1D">
        <w:rPr>
          <w:rFonts w:ascii="Times New Roman" w:hAnsi="Times New Roman" w:cs="Times New Roman"/>
        </w:rPr>
        <w:t xml:space="preserve"> </w:t>
      </w:r>
    </w:p>
    <w:p w:rsidR="005F5D0A" w:rsidRDefault="003F0E1D" w:rsidP="005E049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Autre verbe de mouvement, </w:t>
      </w:r>
      <w:r w:rsidR="00C42B32">
        <w:rPr>
          <w:rFonts w:ascii="Times New Roman" w:hAnsi="Times New Roman" w:cs="Times New Roman"/>
        </w:rPr>
        <w:t>l’invitation avec</w:t>
      </w:r>
      <w:r w:rsidR="005F5D0A">
        <w:rPr>
          <w:rFonts w:ascii="Times New Roman" w:hAnsi="Times New Roman" w:cs="Times New Roman"/>
        </w:rPr>
        <w:t xml:space="preserve"> « </w:t>
      </w:r>
      <w:proofErr w:type="spellStart"/>
      <w:r w:rsidR="00C42B32">
        <w:rPr>
          <w:rFonts w:ascii="Times New Roman" w:hAnsi="Times New Roman" w:cs="Times New Roman"/>
          <w:i/>
        </w:rPr>
        <w:t>hyp-agô</w:t>
      </w:r>
      <w:proofErr w:type="spellEnd"/>
      <w:r w:rsidR="005F5D0A">
        <w:rPr>
          <w:rFonts w:ascii="Times New Roman" w:hAnsi="Times New Roman" w:cs="Times New Roman"/>
        </w:rPr>
        <w:t> » (28)</w:t>
      </w:r>
      <w:r w:rsidR="00DF1D54">
        <w:rPr>
          <w:rFonts w:ascii="Times New Roman" w:hAnsi="Times New Roman" w:cs="Times New Roman"/>
        </w:rPr>
        <w:t>, ‘Va</w:t>
      </w:r>
      <w:r w:rsidR="00380863">
        <w:rPr>
          <w:rFonts w:ascii="Times New Roman" w:hAnsi="Times New Roman" w:cs="Times New Roman"/>
        </w:rPr>
        <w:t>’ dans la vigne</w:t>
      </w:r>
      <w:r w:rsidR="00DF1D54">
        <w:rPr>
          <w:rFonts w:ascii="Times New Roman" w:hAnsi="Times New Roman" w:cs="Times New Roman"/>
        </w:rPr>
        <w:t>,</w:t>
      </w:r>
      <w:r w:rsidR="00C42B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trouve comme un écho dans le verbe de même radical</w:t>
      </w:r>
      <w:r w:rsidR="005F5D0A">
        <w:rPr>
          <w:rFonts w:ascii="Times New Roman" w:hAnsi="Times New Roman" w:cs="Times New Roman"/>
        </w:rPr>
        <w:t xml:space="preserve"> « </w:t>
      </w:r>
      <w:r w:rsidR="00C42B32">
        <w:rPr>
          <w:rFonts w:ascii="Times New Roman" w:hAnsi="Times New Roman" w:cs="Times New Roman"/>
          <w:i/>
        </w:rPr>
        <w:t>pro-</w:t>
      </w:r>
      <w:proofErr w:type="spellStart"/>
      <w:r w:rsidR="00C42B32">
        <w:rPr>
          <w:rFonts w:ascii="Times New Roman" w:hAnsi="Times New Roman" w:cs="Times New Roman"/>
          <w:i/>
        </w:rPr>
        <w:t>agô</w:t>
      </w:r>
      <w:proofErr w:type="spellEnd"/>
      <w:r w:rsidR="005F5D0A">
        <w:rPr>
          <w:rFonts w:ascii="Times New Roman" w:hAnsi="Times New Roman" w:cs="Times New Roman"/>
        </w:rPr>
        <w:t> »</w:t>
      </w:r>
      <w:r>
        <w:rPr>
          <w:rFonts w:ascii="Times New Roman" w:hAnsi="Times New Roman" w:cs="Times New Roman"/>
        </w:rPr>
        <w:t xml:space="preserve"> (31), traduit ‘ils précèdent’</w:t>
      </w:r>
      <w:r w:rsidR="00D10B1E">
        <w:rPr>
          <w:rFonts w:ascii="Times New Roman" w:hAnsi="Times New Roman" w:cs="Times New Roman"/>
        </w:rPr>
        <w:t>, mais pouvant signifier ‘ils vous font avancer’, ils vous montrent le chemin !</w:t>
      </w:r>
    </w:p>
    <w:p w:rsidR="0094536F" w:rsidRDefault="0094536F" w:rsidP="005E049A">
      <w:pPr>
        <w:spacing w:after="0"/>
        <w:jc w:val="both"/>
        <w:rPr>
          <w:rFonts w:ascii="Times New Roman" w:hAnsi="Times New Roman" w:cs="Times New Roman"/>
        </w:rPr>
      </w:pPr>
    </w:p>
    <w:p w:rsidR="0094536F" w:rsidRDefault="0094536F" w:rsidP="005E049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moments indiqués : </w:t>
      </w:r>
      <w:proofErr w:type="spellStart"/>
      <w:r w:rsidRPr="005E049A">
        <w:rPr>
          <w:rFonts w:ascii="Times New Roman" w:hAnsi="Times New Roman" w:cs="Times New Roman"/>
          <w:i/>
        </w:rPr>
        <w:t>sèmeron</w:t>
      </w:r>
      <w:proofErr w:type="spellEnd"/>
      <w:r w:rsidR="00D10B1E">
        <w:rPr>
          <w:rFonts w:ascii="Times New Roman" w:hAnsi="Times New Roman" w:cs="Times New Roman"/>
        </w:rPr>
        <w:t xml:space="preserve"> (28), aujourd’hui,</w:t>
      </w:r>
      <w:r>
        <w:rPr>
          <w:rFonts w:ascii="Times New Roman" w:hAnsi="Times New Roman" w:cs="Times New Roman"/>
        </w:rPr>
        <w:t xml:space="preserve"> et </w:t>
      </w:r>
      <w:proofErr w:type="spellStart"/>
      <w:r w:rsidRPr="005E049A">
        <w:rPr>
          <w:rFonts w:ascii="Times New Roman" w:hAnsi="Times New Roman" w:cs="Times New Roman"/>
          <w:i/>
        </w:rPr>
        <w:t>hysteron</w:t>
      </w:r>
      <w:proofErr w:type="spellEnd"/>
      <w:r>
        <w:rPr>
          <w:rFonts w:ascii="Times New Roman" w:hAnsi="Times New Roman" w:cs="Times New Roman"/>
        </w:rPr>
        <w:t xml:space="preserve"> (29), </w:t>
      </w:r>
      <w:r w:rsidR="000B27FF">
        <w:rPr>
          <w:rFonts w:ascii="Times New Roman" w:hAnsi="Times New Roman" w:cs="Times New Roman"/>
        </w:rPr>
        <w:t>plus tard (</w:t>
      </w:r>
      <w:r w:rsidR="00D10B1E">
        <w:rPr>
          <w:rFonts w:ascii="Times New Roman" w:hAnsi="Times New Roman" w:cs="Times New Roman"/>
        </w:rPr>
        <w:t xml:space="preserve">que l’on retrouve en 32 ; </w:t>
      </w:r>
      <w:r w:rsidR="000B27FF">
        <w:rPr>
          <w:rFonts w:ascii="Times New Roman" w:hAnsi="Times New Roman" w:cs="Times New Roman"/>
        </w:rPr>
        <w:t>fréquent chez Mt, parfois aussi au sens de ‘finalement’).</w:t>
      </w:r>
    </w:p>
    <w:p w:rsidR="000B27FF" w:rsidRDefault="000B27FF" w:rsidP="005E049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 délai est aussi indiqué par le verbe </w:t>
      </w:r>
      <w:r w:rsidRPr="005E049A">
        <w:rPr>
          <w:rFonts w:ascii="Times New Roman" w:hAnsi="Times New Roman" w:cs="Times New Roman"/>
          <w:i/>
        </w:rPr>
        <w:t>méta-</w:t>
      </w:r>
      <w:proofErr w:type="spellStart"/>
      <w:r w:rsidRPr="005E049A">
        <w:rPr>
          <w:rFonts w:ascii="Times New Roman" w:hAnsi="Times New Roman" w:cs="Times New Roman"/>
          <w:i/>
        </w:rPr>
        <w:t>mélomai</w:t>
      </w:r>
      <w:proofErr w:type="spellEnd"/>
      <w:r>
        <w:rPr>
          <w:rFonts w:ascii="Times New Roman" w:hAnsi="Times New Roman" w:cs="Times New Roman"/>
        </w:rPr>
        <w:t xml:space="preserve"> (29.32), </w:t>
      </w:r>
      <w:r w:rsidR="005F5D0A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se soucier par après</w:t>
      </w:r>
      <w:r w:rsidR="005F5D0A">
        <w:rPr>
          <w:rFonts w:ascii="Times New Roman" w:hAnsi="Times New Roman" w:cs="Times New Roman"/>
        </w:rPr>
        <w:t>’</w:t>
      </w:r>
      <w:r w:rsidR="00D10B1E">
        <w:rPr>
          <w:rFonts w:ascii="Times New Roman" w:hAnsi="Times New Roman" w:cs="Times New Roman"/>
        </w:rPr>
        <w:t>, ‘se repentir’</w:t>
      </w:r>
      <w:r>
        <w:rPr>
          <w:rFonts w:ascii="Times New Roman" w:hAnsi="Times New Roman" w:cs="Times New Roman"/>
        </w:rPr>
        <w:t xml:space="preserve"> (uniquement chez Mt, ici et en 27,3, pour Judas).</w:t>
      </w:r>
    </w:p>
    <w:p w:rsidR="000B27FF" w:rsidRDefault="000B27FF" w:rsidP="005E049A">
      <w:pPr>
        <w:spacing w:after="0"/>
        <w:jc w:val="both"/>
        <w:rPr>
          <w:rFonts w:ascii="Times New Roman" w:hAnsi="Times New Roman" w:cs="Times New Roman"/>
        </w:rPr>
      </w:pPr>
    </w:p>
    <w:p w:rsidR="000B27FF" w:rsidRDefault="000B27FF" w:rsidP="005E049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Une expression très </w:t>
      </w:r>
      <w:proofErr w:type="spellStart"/>
      <w:r>
        <w:rPr>
          <w:rFonts w:ascii="Times New Roman" w:hAnsi="Times New Roman" w:cs="Times New Roman"/>
        </w:rPr>
        <w:t>matthéenne</w:t>
      </w:r>
      <w:proofErr w:type="spellEnd"/>
      <w:r>
        <w:rPr>
          <w:rFonts w:ascii="Times New Roman" w:hAnsi="Times New Roman" w:cs="Times New Roman"/>
        </w:rPr>
        <w:t> : ‘faire la volonté du père’ (31) : dans le Notre Père (6,10), ainsi qu’en 7,21 ; 12,50 ; 26,42 (et en 18,14, sans le verbe ‘faire’).</w:t>
      </w:r>
    </w:p>
    <w:p w:rsidR="000B27FF" w:rsidRDefault="000B27FF" w:rsidP="005E049A">
      <w:pPr>
        <w:spacing w:after="0"/>
        <w:jc w:val="both"/>
        <w:rPr>
          <w:rFonts w:ascii="Times New Roman" w:hAnsi="Times New Roman" w:cs="Times New Roman"/>
        </w:rPr>
      </w:pPr>
    </w:p>
    <w:p w:rsidR="007C2D15" w:rsidRDefault="00D10B1E" w:rsidP="005E049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‘L</w:t>
      </w:r>
      <w:r w:rsidR="002643D9">
        <w:rPr>
          <w:rFonts w:ascii="Times New Roman" w:hAnsi="Times New Roman" w:cs="Times New Roman"/>
        </w:rPr>
        <w:t>es pub</w:t>
      </w:r>
      <w:r w:rsidR="007C2D15">
        <w:rPr>
          <w:rFonts w:ascii="Times New Roman" w:hAnsi="Times New Roman" w:cs="Times New Roman"/>
        </w:rPr>
        <w:t xml:space="preserve">licains et les prostituées’ </w:t>
      </w:r>
      <w:r>
        <w:rPr>
          <w:rFonts w:ascii="Times New Roman" w:hAnsi="Times New Roman" w:cs="Times New Roman"/>
        </w:rPr>
        <w:t xml:space="preserve"> </w:t>
      </w:r>
      <w:r w:rsidR="007C2D15">
        <w:rPr>
          <w:rFonts w:ascii="Times New Roman" w:hAnsi="Times New Roman" w:cs="Times New Roman"/>
        </w:rPr>
        <w:t>(</w:t>
      </w:r>
      <w:r w:rsidR="000638DD">
        <w:rPr>
          <w:rFonts w:ascii="Times New Roman" w:hAnsi="Times New Roman" w:cs="Times New Roman"/>
        </w:rPr>
        <w:t xml:space="preserve">une expression </w:t>
      </w:r>
      <w:r w:rsidR="007C2D15">
        <w:rPr>
          <w:rFonts w:ascii="Times New Roman" w:hAnsi="Times New Roman" w:cs="Times New Roman"/>
        </w:rPr>
        <w:t xml:space="preserve">peut-être </w:t>
      </w:r>
      <w:r w:rsidR="002643D9">
        <w:rPr>
          <w:rFonts w:ascii="Times New Roman" w:hAnsi="Times New Roman" w:cs="Times New Roman"/>
        </w:rPr>
        <w:t>bien co</w:t>
      </w:r>
      <w:r w:rsidR="000638DD">
        <w:rPr>
          <w:rFonts w:ascii="Times New Roman" w:hAnsi="Times New Roman" w:cs="Times New Roman"/>
        </w:rPr>
        <w:t>nnue</w:t>
      </w:r>
      <w:r w:rsidR="002643D9">
        <w:rPr>
          <w:rFonts w:ascii="Times New Roman" w:hAnsi="Times New Roman" w:cs="Times New Roman"/>
        </w:rPr>
        <w:t xml:space="preserve">, </w:t>
      </w:r>
      <w:r w:rsidR="007C2D15">
        <w:rPr>
          <w:rFonts w:ascii="Times New Roman" w:hAnsi="Times New Roman" w:cs="Times New Roman"/>
        </w:rPr>
        <w:t>mais ne figurant</w:t>
      </w:r>
      <w:r>
        <w:rPr>
          <w:rFonts w:ascii="Times New Roman" w:hAnsi="Times New Roman" w:cs="Times New Roman"/>
        </w:rPr>
        <w:t xml:space="preserve"> qu’</w:t>
      </w:r>
      <w:r w:rsidR="000638DD">
        <w:rPr>
          <w:rFonts w:ascii="Times New Roman" w:hAnsi="Times New Roman" w:cs="Times New Roman"/>
        </w:rPr>
        <w:t>ici</w:t>
      </w:r>
      <w:r w:rsidR="007C2D15">
        <w:rPr>
          <w:rFonts w:ascii="Times New Roman" w:hAnsi="Times New Roman" w:cs="Times New Roman"/>
        </w:rPr>
        <w:t xml:space="preserve">, </w:t>
      </w:r>
      <w:r w:rsidR="00380863">
        <w:rPr>
          <w:rFonts w:ascii="Times New Roman" w:hAnsi="Times New Roman" w:cs="Times New Roman"/>
        </w:rPr>
        <w:t>31-</w:t>
      </w:r>
      <w:r w:rsidR="007C2D15">
        <w:rPr>
          <w:rFonts w:ascii="Times New Roman" w:hAnsi="Times New Roman" w:cs="Times New Roman"/>
        </w:rPr>
        <w:t>32) fait contraste avec le ‘chemin de justice’</w:t>
      </w:r>
      <w:r w:rsidR="006B64C5">
        <w:rPr>
          <w:rFonts w:ascii="Times New Roman" w:hAnsi="Times New Roman" w:cs="Times New Roman"/>
        </w:rPr>
        <w:t>, telle que la comprenaient prêtres et anciens. L</w:t>
      </w:r>
      <w:r w:rsidR="007C2D15">
        <w:rPr>
          <w:rFonts w:ascii="Times New Roman" w:hAnsi="Times New Roman" w:cs="Times New Roman"/>
        </w:rPr>
        <w:t>’important est de faire confiance</w:t>
      </w:r>
      <w:r w:rsidR="006B64C5">
        <w:rPr>
          <w:rFonts w:ascii="Times New Roman" w:hAnsi="Times New Roman" w:cs="Times New Roman"/>
        </w:rPr>
        <w:t xml:space="preserve"> (deux fois au v.32, reprenant ce qui était une question au v.25), sach</w:t>
      </w:r>
      <w:r w:rsidR="00433A80">
        <w:rPr>
          <w:rFonts w:ascii="Times New Roman" w:hAnsi="Times New Roman" w:cs="Times New Roman"/>
        </w:rPr>
        <w:t>ant que la parabole rapproche</w:t>
      </w:r>
      <w:r w:rsidR="006B64C5">
        <w:rPr>
          <w:rFonts w:ascii="Times New Roman" w:hAnsi="Times New Roman" w:cs="Times New Roman"/>
        </w:rPr>
        <w:t xml:space="preserve"> ‘croire’, ‘faire confiance’</w:t>
      </w:r>
      <w:r w:rsidR="00433A80">
        <w:rPr>
          <w:rFonts w:ascii="Times New Roman" w:hAnsi="Times New Roman" w:cs="Times New Roman"/>
        </w:rPr>
        <w:t>,</w:t>
      </w:r>
      <w:r w:rsidR="006B64C5">
        <w:rPr>
          <w:rFonts w:ascii="Times New Roman" w:hAnsi="Times New Roman" w:cs="Times New Roman"/>
        </w:rPr>
        <w:t xml:space="preserve"> de ‘</w:t>
      </w:r>
      <w:r w:rsidR="00433A80">
        <w:rPr>
          <w:rFonts w:ascii="Times New Roman" w:hAnsi="Times New Roman" w:cs="Times New Roman"/>
        </w:rPr>
        <w:t>travailler à la vigne’.</w:t>
      </w:r>
    </w:p>
    <w:p w:rsidR="005F5D0A" w:rsidRDefault="005F5D0A" w:rsidP="005E049A">
      <w:pPr>
        <w:spacing w:after="0"/>
        <w:jc w:val="both"/>
        <w:rPr>
          <w:rFonts w:ascii="Times New Roman" w:hAnsi="Times New Roman" w:cs="Times New Roman"/>
        </w:rPr>
      </w:pPr>
    </w:p>
    <w:p w:rsidR="005F5D0A" w:rsidRPr="005F5D0A" w:rsidRDefault="006B64C5" w:rsidP="005F5D0A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Christian, le 21</w:t>
      </w:r>
      <w:r w:rsidR="00380863">
        <w:rPr>
          <w:rFonts w:ascii="Times New Roman" w:hAnsi="Times New Roman" w:cs="Times New Roman"/>
          <w:i/>
        </w:rPr>
        <w:t>/09/2017</w:t>
      </w:r>
    </w:p>
    <w:p w:rsidR="00E12344" w:rsidRPr="002464A6" w:rsidRDefault="00E12344" w:rsidP="005E049A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2583B" w:rsidRDefault="0062583B" w:rsidP="0062583B">
      <w:pPr>
        <w:spacing w:after="0"/>
        <w:jc w:val="both"/>
        <w:rPr>
          <w:rFonts w:ascii="Times New Roman" w:hAnsi="Times New Roman" w:cs="Times New Roman"/>
        </w:rPr>
      </w:pPr>
      <w:r w:rsidRPr="002464A6">
        <w:rPr>
          <w:rFonts w:ascii="Times New Roman" w:hAnsi="Times New Roman" w:cs="Times New Roman"/>
          <w:b/>
        </w:rPr>
        <w:t>Un homme avait deux fils…</w:t>
      </w:r>
      <w:r w:rsidRPr="002464A6">
        <w:rPr>
          <w:rFonts w:ascii="Times New Roman" w:hAnsi="Times New Roman" w:cs="Times New Roman"/>
        </w:rPr>
        <w:t xml:space="preserve"> </w:t>
      </w:r>
    </w:p>
    <w:p w:rsidR="0062583B" w:rsidRPr="005E049A" w:rsidRDefault="0062583B" w:rsidP="006258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049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E049A">
        <w:rPr>
          <w:rFonts w:ascii="Times New Roman" w:hAnsi="Times New Roman" w:cs="Times New Roman"/>
          <w:sz w:val="20"/>
          <w:szCs w:val="20"/>
        </w:rPr>
        <w:t>partiellement</w:t>
      </w:r>
      <w:proofErr w:type="gramEnd"/>
      <w:r w:rsidRPr="005E049A">
        <w:rPr>
          <w:rFonts w:ascii="Times New Roman" w:hAnsi="Times New Roman" w:cs="Times New Roman"/>
          <w:sz w:val="20"/>
          <w:szCs w:val="20"/>
        </w:rPr>
        <w:t xml:space="preserve"> inspiré de Gabriel </w:t>
      </w:r>
      <w:proofErr w:type="spellStart"/>
      <w:r w:rsidRPr="005E049A">
        <w:rPr>
          <w:rFonts w:ascii="Times New Roman" w:hAnsi="Times New Roman" w:cs="Times New Roman"/>
          <w:sz w:val="20"/>
          <w:szCs w:val="20"/>
        </w:rPr>
        <w:t>Ringlet</w:t>
      </w:r>
      <w:proofErr w:type="spellEnd"/>
      <w:r w:rsidRPr="005E049A">
        <w:rPr>
          <w:rFonts w:ascii="Times New Roman" w:hAnsi="Times New Roman" w:cs="Times New Roman"/>
          <w:sz w:val="20"/>
          <w:szCs w:val="20"/>
        </w:rPr>
        <w:t xml:space="preserve">, dans </w:t>
      </w:r>
      <w:r w:rsidRPr="005E049A">
        <w:rPr>
          <w:rFonts w:ascii="Times New Roman" w:hAnsi="Times New Roman" w:cs="Times New Roman"/>
          <w:i/>
          <w:sz w:val="20"/>
          <w:szCs w:val="20"/>
        </w:rPr>
        <w:t xml:space="preserve">L’Appel </w:t>
      </w:r>
      <w:r w:rsidRPr="005E049A">
        <w:rPr>
          <w:rFonts w:ascii="Times New Roman" w:hAnsi="Times New Roman" w:cs="Times New Roman"/>
          <w:sz w:val="20"/>
          <w:szCs w:val="20"/>
        </w:rPr>
        <w:t>310, d’octobre 2008)</w:t>
      </w:r>
    </w:p>
    <w:p w:rsidR="0062583B" w:rsidRPr="002464A6" w:rsidRDefault="0062583B" w:rsidP="0062583B">
      <w:pPr>
        <w:spacing w:after="0"/>
        <w:jc w:val="both"/>
        <w:rPr>
          <w:rFonts w:ascii="Times New Roman" w:hAnsi="Times New Roman" w:cs="Times New Roman"/>
        </w:rPr>
      </w:pPr>
    </w:p>
    <w:p w:rsidR="0062583B" w:rsidRPr="002464A6" w:rsidRDefault="0062583B" w:rsidP="0062583B">
      <w:pPr>
        <w:spacing w:after="0"/>
        <w:jc w:val="both"/>
        <w:rPr>
          <w:rFonts w:ascii="Times New Roman" w:hAnsi="Times New Roman" w:cs="Times New Roman"/>
        </w:rPr>
      </w:pPr>
      <w:r w:rsidRPr="002464A6">
        <w:rPr>
          <w:rFonts w:ascii="Times New Roman" w:hAnsi="Times New Roman" w:cs="Times New Roman"/>
          <w:b/>
        </w:rPr>
        <w:t>Au premier</w:t>
      </w:r>
      <w:r w:rsidRPr="002464A6">
        <w:rPr>
          <w:rFonts w:ascii="Times New Roman" w:hAnsi="Times New Roman" w:cs="Times New Roman"/>
        </w:rPr>
        <w:t xml:space="preserve"> : « Mon enfant, </w:t>
      </w:r>
      <w:r w:rsidRPr="002464A6">
        <w:rPr>
          <w:rFonts w:ascii="Times New Roman" w:hAnsi="Times New Roman" w:cs="Times New Roman"/>
          <w:u w:val="single"/>
        </w:rPr>
        <w:t>va aujourd’hui</w:t>
      </w:r>
      <w:r w:rsidRPr="002464A6">
        <w:rPr>
          <w:rFonts w:ascii="Times New Roman" w:hAnsi="Times New Roman" w:cs="Times New Roman"/>
        </w:rPr>
        <w:t xml:space="preserve"> travailler à la vigne »</w:t>
      </w:r>
    </w:p>
    <w:p w:rsidR="0062583B" w:rsidRPr="002464A6" w:rsidRDefault="0062583B" w:rsidP="0062583B">
      <w:pPr>
        <w:spacing w:after="0"/>
        <w:jc w:val="both"/>
        <w:rPr>
          <w:rFonts w:ascii="Times New Roman" w:hAnsi="Times New Roman" w:cs="Times New Roman"/>
        </w:rPr>
      </w:pPr>
      <w:r w:rsidRPr="002464A6">
        <w:rPr>
          <w:rFonts w:ascii="Times New Roman" w:hAnsi="Times New Roman" w:cs="Times New Roman"/>
        </w:rPr>
        <w:t>Va : c’est «</w:t>
      </w:r>
      <w:r w:rsidRPr="002464A6">
        <w:rPr>
          <w:rFonts w:ascii="Times New Roman" w:hAnsi="Times New Roman" w:cs="Times New Roman"/>
          <w:i/>
        </w:rPr>
        <w:t> </w:t>
      </w:r>
      <w:proofErr w:type="spellStart"/>
      <w:r w:rsidRPr="002464A6">
        <w:rPr>
          <w:rFonts w:ascii="Times New Roman" w:hAnsi="Times New Roman" w:cs="Times New Roman"/>
          <w:i/>
        </w:rPr>
        <w:t>hypagé</w:t>
      </w:r>
      <w:proofErr w:type="spellEnd"/>
      <w:r w:rsidRPr="002464A6">
        <w:rPr>
          <w:rFonts w:ascii="Times New Roman" w:hAnsi="Times New Roman" w:cs="Times New Roman"/>
        </w:rPr>
        <w:t> »,</w:t>
      </w:r>
      <w:r>
        <w:rPr>
          <w:rFonts w:ascii="Times New Roman" w:hAnsi="Times New Roman" w:cs="Times New Roman"/>
        </w:rPr>
        <w:t xml:space="preserve"> </w:t>
      </w:r>
      <w:r w:rsidRPr="002464A6">
        <w:rPr>
          <w:rFonts w:ascii="Times New Roman" w:hAnsi="Times New Roman" w:cs="Times New Roman"/>
        </w:rPr>
        <w:t>« vas-y », avec insistance, renforcée par « aujourd‘hui », tout de suite !</w:t>
      </w:r>
    </w:p>
    <w:p w:rsidR="0062583B" w:rsidRPr="002464A6" w:rsidRDefault="0062583B" w:rsidP="0062583B">
      <w:pPr>
        <w:spacing w:after="0"/>
        <w:jc w:val="both"/>
        <w:rPr>
          <w:rFonts w:ascii="Times New Roman" w:hAnsi="Times New Roman" w:cs="Times New Roman"/>
        </w:rPr>
      </w:pPr>
      <w:r w:rsidRPr="002464A6">
        <w:rPr>
          <w:rFonts w:ascii="Times New Roman" w:hAnsi="Times New Roman" w:cs="Times New Roman"/>
        </w:rPr>
        <w:t>Face à cette autorité, le fils se rebelle : i</w:t>
      </w:r>
      <w:r>
        <w:rPr>
          <w:rFonts w:ascii="Times New Roman" w:hAnsi="Times New Roman" w:cs="Times New Roman"/>
        </w:rPr>
        <w:t>l répond : « J</w:t>
      </w:r>
      <w:r w:rsidRPr="002464A6">
        <w:rPr>
          <w:rFonts w:ascii="Times New Roman" w:hAnsi="Times New Roman" w:cs="Times New Roman"/>
        </w:rPr>
        <w:t>e ne veux pas » ;</w:t>
      </w:r>
      <w:r w:rsidRPr="002464A6">
        <w:rPr>
          <w:rFonts w:ascii="Times New Roman" w:hAnsi="Times New Roman" w:cs="Times New Roman"/>
        </w:rPr>
        <w:tab/>
      </w:r>
      <w:r w:rsidRPr="002464A6">
        <w:rPr>
          <w:rFonts w:ascii="Times New Roman" w:hAnsi="Times New Roman" w:cs="Times New Roman"/>
        </w:rPr>
        <w:tab/>
      </w:r>
      <w:r w:rsidRPr="002464A6">
        <w:rPr>
          <w:rFonts w:ascii="Times New Roman" w:hAnsi="Times New Roman" w:cs="Times New Roman"/>
        </w:rPr>
        <w:tab/>
      </w:r>
      <w:r w:rsidRPr="002464A6">
        <w:rPr>
          <w:rFonts w:ascii="Times New Roman" w:hAnsi="Times New Roman" w:cs="Times New Roman"/>
        </w:rPr>
        <w:tab/>
      </w:r>
      <w:r w:rsidRPr="002464A6">
        <w:rPr>
          <w:rFonts w:ascii="Times New Roman" w:hAnsi="Times New Roman" w:cs="Times New Roman"/>
        </w:rPr>
        <w:tab/>
        <w:t xml:space="preserve"> plus tard, en y repensant, </w:t>
      </w:r>
      <w:r w:rsidRPr="002464A6">
        <w:rPr>
          <w:rFonts w:ascii="Times New Roman" w:hAnsi="Times New Roman" w:cs="Times New Roman"/>
          <w:u w:val="single"/>
        </w:rPr>
        <w:t>« en s’en préoccupant par après »,</w:t>
      </w:r>
      <w:r w:rsidRPr="002464A6">
        <w:rPr>
          <w:rFonts w:ascii="Times New Roman" w:hAnsi="Times New Roman" w:cs="Times New Roman"/>
        </w:rPr>
        <w:t xml:space="preserve"> il y va.</w:t>
      </w:r>
    </w:p>
    <w:p w:rsidR="0062583B" w:rsidRDefault="0062583B" w:rsidP="0062583B">
      <w:pPr>
        <w:spacing w:after="0"/>
        <w:jc w:val="both"/>
        <w:rPr>
          <w:rFonts w:ascii="Times New Roman" w:hAnsi="Times New Roman" w:cs="Times New Roman"/>
        </w:rPr>
      </w:pPr>
      <w:r w:rsidRPr="002464A6">
        <w:rPr>
          <w:rFonts w:ascii="Times New Roman" w:hAnsi="Times New Roman" w:cs="Times New Roman"/>
          <w:b/>
        </w:rPr>
        <w:t>L’autre</w:t>
      </w:r>
      <w:r>
        <w:rPr>
          <w:rFonts w:ascii="Times New Roman" w:hAnsi="Times New Roman" w:cs="Times New Roman"/>
        </w:rPr>
        <w:t xml:space="preserve"> répond : « M</w:t>
      </w:r>
      <w:r w:rsidRPr="002464A6">
        <w:rPr>
          <w:rFonts w:ascii="Times New Roman" w:hAnsi="Times New Roman" w:cs="Times New Roman"/>
        </w:rPr>
        <w:t>oi, seigneur », très brièvem</w:t>
      </w:r>
      <w:r>
        <w:rPr>
          <w:rFonts w:ascii="Times New Roman" w:hAnsi="Times New Roman" w:cs="Times New Roman"/>
        </w:rPr>
        <w:t>ent,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comme s’il disait « T</w:t>
      </w:r>
      <w:r w:rsidRPr="002464A6">
        <w:rPr>
          <w:rFonts w:ascii="Times New Roman" w:hAnsi="Times New Roman" w:cs="Times New Roman"/>
        </w:rPr>
        <w:t xml:space="preserve">out de suite », dans le rapport à un « maitre »,  </w:t>
      </w:r>
    </w:p>
    <w:p w:rsidR="0062583B" w:rsidRPr="002464A6" w:rsidRDefault="0062583B" w:rsidP="0062583B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2464A6">
        <w:rPr>
          <w:rFonts w:ascii="Times New Roman" w:hAnsi="Times New Roman" w:cs="Times New Roman"/>
        </w:rPr>
        <w:t>et</w:t>
      </w:r>
      <w:proofErr w:type="gramEnd"/>
      <w:r w:rsidRPr="002464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il </w:t>
      </w:r>
      <w:r w:rsidRPr="002464A6">
        <w:rPr>
          <w:rFonts w:ascii="Times New Roman" w:hAnsi="Times New Roman" w:cs="Times New Roman"/>
        </w:rPr>
        <w:t>n’y va pas.</w:t>
      </w:r>
    </w:p>
    <w:p w:rsidR="0062583B" w:rsidRPr="002464A6" w:rsidRDefault="0062583B" w:rsidP="0062583B">
      <w:pPr>
        <w:spacing w:after="0"/>
        <w:jc w:val="both"/>
        <w:rPr>
          <w:rFonts w:ascii="Times New Roman" w:hAnsi="Times New Roman" w:cs="Times New Roman"/>
        </w:rPr>
      </w:pPr>
    </w:p>
    <w:p w:rsidR="0062583B" w:rsidRPr="002464A6" w:rsidRDefault="0062583B" w:rsidP="0062583B">
      <w:pPr>
        <w:spacing w:after="0"/>
        <w:jc w:val="both"/>
        <w:rPr>
          <w:rFonts w:ascii="Times New Roman" w:hAnsi="Times New Roman" w:cs="Times New Roman"/>
        </w:rPr>
      </w:pPr>
      <w:r w:rsidRPr="002464A6">
        <w:rPr>
          <w:rFonts w:ascii="Times New Roman" w:hAnsi="Times New Roman" w:cs="Times New Roman"/>
          <w:b/>
        </w:rPr>
        <w:t>Le premier</w:t>
      </w:r>
      <w:r w:rsidRPr="002464A6">
        <w:rPr>
          <w:rFonts w:ascii="Times New Roman" w:hAnsi="Times New Roman" w:cs="Times New Roman"/>
        </w:rPr>
        <w:t xml:space="preserve"> n’a pas simplement tourné la page : il repense à ce qui s’est passé, à l’appel entendu, et il y donne suite. On pourrait dire que lui-même l’a décidé : un oui difficile, peut-être…</w:t>
      </w:r>
    </w:p>
    <w:p w:rsidR="0062583B" w:rsidRPr="002464A6" w:rsidRDefault="0062583B" w:rsidP="0062583B">
      <w:pPr>
        <w:spacing w:after="0"/>
        <w:jc w:val="both"/>
        <w:rPr>
          <w:rFonts w:ascii="Times New Roman" w:hAnsi="Times New Roman" w:cs="Times New Roman"/>
        </w:rPr>
      </w:pPr>
      <w:r w:rsidRPr="002464A6">
        <w:rPr>
          <w:rFonts w:ascii="Times New Roman" w:hAnsi="Times New Roman" w:cs="Times New Roman"/>
          <w:b/>
        </w:rPr>
        <w:t>Le deuxième</w:t>
      </w:r>
      <w:r w:rsidRPr="002464A6">
        <w:rPr>
          <w:rFonts w:ascii="Times New Roman" w:hAnsi="Times New Roman" w:cs="Times New Roman"/>
        </w:rPr>
        <w:t>, il subit l’autorité ; son oui n’est pas un vrai oui, il reste infantile ; et cela ne change rien dans sa vie ! (comme le oui d’un « professionnel »</w:t>
      </w:r>
      <w:r>
        <w:rPr>
          <w:rFonts w:ascii="Times New Roman" w:hAnsi="Times New Roman" w:cs="Times New Roman"/>
        </w:rPr>
        <w:t xml:space="preserve"> de la religion</w:t>
      </w:r>
      <w:r w:rsidRPr="002464A6">
        <w:rPr>
          <w:rFonts w:ascii="Times New Roman" w:hAnsi="Times New Roman" w:cs="Times New Roman"/>
        </w:rPr>
        <w:t>, d’un « traditionnel », qui ne bouge pas d’un pouce)</w:t>
      </w:r>
    </w:p>
    <w:p w:rsidR="0062583B" w:rsidRDefault="0062583B" w:rsidP="0062583B">
      <w:pPr>
        <w:spacing w:after="0"/>
        <w:jc w:val="right"/>
        <w:rPr>
          <w:rFonts w:ascii="Times New Roman" w:hAnsi="Times New Roman" w:cs="Times New Roman"/>
          <w:i/>
        </w:rPr>
      </w:pPr>
      <w:r w:rsidRPr="002464A6">
        <w:rPr>
          <w:rFonts w:ascii="Times New Roman" w:hAnsi="Times New Roman" w:cs="Times New Roman"/>
        </w:rPr>
        <w:tab/>
      </w:r>
      <w:r w:rsidRPr="002464A6">
        <w:rPr>
          <w:rFonts w:ascii="Times New Roman" w:hAnsi="Times New Roman" w:cs="Times New Roman"/>
        </w:rPr>
        <w:tab/>
      </w:r>
      <w:r w:rsidRPr="002464A6">
        <w:rPr>
          <w:rFonts w:ascii="Times New Roman" w:hAnsi="Times New Roman" w:cs="Times New Roman"/>
        </w:rPr>
        <w:tab/>
      </w:r>
      <w:r w:rsidRPr="002464A6">
        <w:rPr>
          <w:rFonts w:ascii="Times New Roman" w:hAnsi="Times New Roman" w:cs="Times New Roman"/>
        </w:rPr>
        <w:tab/>
      </w:r>
      <w:r w:rsidRPr="002464A6">
        <w:rPr>
          <w:rFonts w:ascii="Times New Roman" w:hAnsi="Times New Roman" w:cs="Times New Roman"/>
        </w:rPr>
        <w:tab/>
      </w:r>
      <w:r w:rsidRPr="002464A6">
        <w:rPr>
          <w:rFonts w:ascii="Times New Roman" w:hAnsi="Times New Roman" w:cs="Times New Roman"/>
        </w:rPr>
        <w:tab/>
      </w:r>
      <w:r w:rsidRPr="002464A6">
        <w:rPr>
          <w:rFonts w:ascii="Times New Roman" w:hAnsi="Times New Roman" w:cs="Times New Roman"/>
        </w:rPr>
        <w:tab/>
      </w:r>
      <w:r w:rsidRPr="002464A6">
        <w:rPr>
          <w:rFonts w:ascii="Times New Roman" w:hAnsi="Times New Roman" w:cs="Times New Roman"/>
        </w:rPr>
        <w:tab/>
      </w:r>
      <w:r w:rsidRPr="002464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Le 25/09/2011</w:t>
      </w:r>
    </w:p>
    <w:p w:rsidR="0062583B" w:rsidRDefault="0062583B" w:rsidP="0062583B">
      <w:pPr>
        <w:spacing w:after="0"/>
        <w:jc w:val="both"/>
        <w:rPr>
          <w:rFonts w:ascii="Times New Roman" w:hAnsi="Times New Roman" w:cs="Times New Roman"/>
          <w:i/>
        </w:rPr>
      </w:pPr>
    </w:p>
    <w:p w:rsidR="00E12344" w:rsidRPr="002464A6" w:rsidRDefault="00E12344" w:rsidP="002464A6">
      <w:pPr>
        <w:spacing w:after="0"/>
        <w:jc w:val="both"/>
        <w:rPr>
          <w:rFonts w:ascii="Times New Roman" w:hAnsi="Times New Roman" w:cs="Times New Roman"/>
        </w:rPr>
      </w:pPr>
    </w:p>
    <w:sectPr w:rsidR="00E12344" w:rsidRPr="00246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FA"/>
    <w:rsid w:val="000638DD"/>
    <w:rsid w:val="000B27FF"/>
    <w:rsid w:val="001529D1"/>
    <w:rsid w:val="00184FA7"/>
    <w:rsid w:val="001D5D5F"/>
    <w:rsid w:val="002464A6"/>
    <w:rsid w:val="002643D9"/>
    <w:rsid w:val="00380863"/>
    <w:rsid w:val="003F0E1D"/>
    <w:rsid w:val="00404CEF"/>
    <w:rsid w:val="00433A80"/>
    <w:rsid w:val="005E049A"/>
    <w:rsid w:val="005E0C51"/>
    <w:rsid w:val="005F5D0A"/>
    <w:rsid w:val="0062583B"/>
    <w:rsid w:val="006B64C5"/>
    <w:rsid w:val="007C2D15"/>
    <w:rsid w:val="0094536F"/>
    <w:rsid w:val="009C5EFA"/>
    <w:rsid w:val="00A07E81"/>
    <w:rsid w:val="00A4621F"/>
    <w:rsid w:val="00C42B32"/>
    <w:rsid w:val="00C714FA"/>
    <w:rsid w:val="00D10B1E"/>
    <w:rsid w:val="00DF1D54"/>
    <w:rsid w:val="00E12344"/>
    <w:rsid w:val="00F9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10</cp:revision>
  <cp:lastPrinted>2011-09-25T06:05:00Z</cp:lastPrinted>
  <dcterms:created xsi:type="dcterms:W3CDTF">2014-09-20T20:44:00Z</dcterms:created>
  <dcterms:modified xsi:type="dcterms:W3CDTF">2017-09-21T15:49:00Z</dcterms:modified>
</cp:coreProperties>
</file>