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D1" w:rsidRDefault="00B07C22" w:rsidP="00B07C22">
      <w:pPr>
        <w:spacing w:after="0"/>
        <w:rPr>
          <w:rFonts w:ascii="Times New Roman" w:hAnsi="Times New Roman"/>
        </w:rPr>
      </w:pPr>
      <w:r w:rsidRPr="00B07C22">
        <w:rPr>
          <w:rFonts w:ascii="Times New Roman" w:hAnsi="Times New Roman"/>
        </w:rPr>
        <w:t>Mc 10,17-30</w:t>
      </w:r>
    </w:p>
    <w:p w:rsidR="00B07C22" w:rsidRDefault="00B07C22" w:rsidP="00B07C22">
      <w:pPr>
        <w:spacing w:after="0"/>
        <w:rPr>
          <w:rFonts w:ascii="Times New Roman" w:hAnsi="Times New Roman"/>
        </w:rPr>
      </w:pPr>
    </w:p>
    <w:p w:rsidR="00B07C22" w:rsidRDefault="00B07C22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Jésus est de nouveau en route (v.17) et quelqu’un court à sa rencontre (seul Mt parle d’un « jeune homme »). Il s’agenouille : attitude rare chez Mc (comme le lépreux en 1,</w:t>
      </w:r>
      <w:r w:rsidR="00A96EEE">
        <w:rPr>
          <w:rFonts w:ascii="Times New Roman" w:hAnsi="Times New Roman"/>
        </w:rPr>
        <w:t>40).</w:t>
      </w:r>
    </w:p>
    <w:p w:rsidR="0015166D" w:rsidRDefault="0015166D" w:rsidP="00B07C22">
      <w:pPr>
        <w:spacing w:after="0"/>
        <w:rPr>
          <w:rFonts w:ascii="Times New Roman" w:hAnsi="Times New Roman"/>
        </w:rPr>
      </w:pPr>
    </w:p>
    <w:p w:rsidR="003B1851" w:rsidRDefault="00A96EEE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Hériter : ce verbe est composé en grec sur la notion de « loi » : </w:t>
      </w:r>
      <w:proofErr w:type="spellStart"/>
      <w:r w:rsidRPr="004152AF">
        <w:rPr>
          <w:rFonts w:ascii="Times New Roman" w:hAnsi="Times New Roman"/>
          <w:i/>
        </w:rPr>
        <w:t>klèro-</w:t>
      </w:r>
      <w:r w:rsidRPr="0015166D">
        <w:rPr>
          <w:rFonts w:ascii="Times New Roman" w:hAnsi="Times New Roman"/>
          <w:i/>
          <w:u w:val="single"/>
        </w:rPr>
        <w:t>nomos</w:t>
      </w:r>
      <w:proofErr w:type="spellEnd"/>
      <w:r>
        <w:rPr>
          <w:rFonts w:ascii="Times New Roman" w:hAnsi="Times New Roman"/>
        </w:rPr>
        <w:t>, héritier. Dans sa réponse,</w:t>
      </w:r>
      <w:r w:rsidR="00F66255">
        <w:rPr>
          <w:rFonts w:ascii="Times New Roman" w:hAnsi="Times New Roman"/>
        </w:rPr>
        <w:t xml:space="preserve"> Jésus se réfère à ce qui est du côté des buts, des finalités, des lignes de vie</w:t>
      </w:r>
      <w:r>
        <w:rPr>
          <w:rFonts w:ascii="Times New Roman" w:hAnsi="Times New Roman"/>
        </w:rPr>
        <w:t xml:space="preserve"> (</w:t>
      </w:r>
      <w:proofErr w:type="spellStart"/>
      <w:r w:rsidRPr="004152AF">
        <w:rPr>
          <w:rFonts w:ascii="Times New Roman" w:hAnsi="Times New Roman"/>
          <w:i/>
        </w:rPr>
        <w:t>en</w:t>
      </w:r>
      <w:r w:rsidR="00F470CF">
        <w:rPr>
          <w:rFonts w:ascii="Times New Roman" w:hAnsi="Times New Roman"/>
          <w:i/>
        </w:rPr>
        <w:t>-</w:t>
      </w:r>
      <w:r w:rsidRPr="004152AF">
        <w:rPr>
          <w:rFonts w:ascii="Times New Roman" w:hAnsi="Times New Roman"/>
          <w:i/>
        </w:rPr>
        <w:t>tolè</w:t>
      </w:r>
      <w:proofErr w:type="spellEnd"/>
      <w:r>
        <w:rPr>
          <w:rFonts w:ascii="Times New Roman" w:hAnsi="Times New Roman"/>
        </w:rPr>
        <w:t>) connues : quatre, suivies d’un élargisse</w:t>
      </w:r>
      <w:r w:rsidR="005D74DE">
        <w:rPr>
          <w:rFonts w:ascii="Times New Roman" w:hAnsi="Times New Roman"/>
        </w:rPr>
        <w:t>ment « ne fais pas de tort » (</w:t>
      </w:r>
      <w:r>
        <w:rPr>
          <w:rFonts w:ascii="Times New Roman" w:hAnsi="Times New Roman"/>
        </w:rPr>
        <w:t>19), littéralement « ne prive pas », « ne dépouille pas »</w:t>
      </w:r>
      <w:r w:rsidR="003B1851">
        <w:rPr>
          <w:rFonts w:ascii="Times New Roman" w:hAnsi="Times New Roman"/>
        </w:rPr>
        <w:t xml:space="preserve"> ou « ne fraude pas »</w:t>
      </w:r>
      <w:r w:rsidR="00D22F81">
        <w:rPr>
          <w:rFonts w:ascii="Times New Roman" w:hAnsi="Times New Roman"/>
        </w:rPr>
        <w:t xml:space="preserve"> (</w:t>
      </w:r>
      <w:proofErr w:type="spellStart"/>
      <w:r w:rsidR="00D22F81" w:rsidRPr="004152AF">
        <w:rPr>
          <w:rFonts w:ascii="Times New Roman" w:hAnsi="Times New Roman"/>
          <w:i/>
        </w:rPr>
        <w:t>apo-stéréô</w:t>
      </w:r>
      <w:proofErr w:type="spellEnd"/>
      <w:r w:rsidR="00D22F81">
        <w:rPr>
          <w:rFonts w:ascii="Times New Roman" w:hAnsi="Times New Roman"/>
        </w:rPr>
        <w:t>)</w:t>
      </w:r>
      <w:r w:rsidR="003B1851">
        <w:rPr>
          <w:rFonts w:ascii="Times New Roman" w:hAnsi="Times New Roman"/>
        </w:rPr>
        <w:t>.</w:t>
      </w:r>
    </w:p>
    <w:p w:rsidR="003B1851" w:rsidRDefault="003B1851" w:rsidP="00B07C22">
      <w:pPr>
        <w:spacing w:after="0"/>
        <w:rPr>
          <w:rFonts w:ascii="Times New Roman" w:hAnsi="Times New Roman"/>
        </w:rPr>
      </w:pPr>
    </w:p>
    <w:p w:rsidR="00D22F81" w:rsidRDefault="003B1851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Trois fois, le regard de Jésus es</w:t>
      </w:r>
      <w:r w:rsidR="005D74DE">
        <w:rPr>
          <w:rFonts w:ascii="Times New Roman" w:hAnsi="Times New Roman"/>
        </w:rPr>
        <w:t>t souligné : il fixe l’homme (</w:t>
      </w:r>
      <w:r>
        <w:rPr>
          <w:rFonts w:ascii="Times New Roman" w:hAnsi="Times New Roman"/>
        </w:rPr>
        <w:t>21</w:t>
      </w:r>
      <w:r w:rsidR="00D55683">
        <w:rPr>
          <w:rFonts w:ascii="Times New Roman" w:hAnsi="Times New Roman"/>
        </w:rPr>
        <w:t xml:space="preserve">, </w:t>
      </w:r>
      <w:proofErr w:type="spellStart"/>
      <w:r w:rsidR="00D55683" w:rsidRPr="00D55683">
        <w:rPr>
          <w:rFonts w:ascii="Times New Roman" w:hAnsi="Times New Roman"/>
          <w:i/>
        </w:rPr>
        <w:t>em-blépô</w:t>
      </w:r>
      <w:proofErr w:type="spellEnd"/>
      <w:r>
        <w:rPr>
          <w:rFonts w:ascii="Times New Roman" w:hAnsi="Times New Roman"/>
        </w:rPr>
        <w:t>), il regar</w:t>
      </w:r>
      <w:r w:rsidR="005D74DE">
        <w:rPr>
          <w:rFonts w:ascii="Times New Roman" w:hAnsi="Times New Roman"/>
        </w:rPr>
        <w:t>de ses disciples tout autour (</w:t>
      </w:r>
      <w:r>
        <w:rPr>
          <w:rFonts w:ascii="Times New Roman" w:hAnsi="Times New Roman"/>
        </w:rPr>
        <w:t>23</w:t>
      </w:r>
      <w:r w:rsidR="00D55683">
        <w:rPr>
          <w:rFonts w:ascii="Times New Roman" w:hAnsi="Times New Roman"/>
        </w:rPr>
        <w:t xml:space="preserve">, </w:t>
      </w:r>
      <w:r w:rsidR="00D55683" w:rsidRPr="00D55683">
        <w:rPr>
          <w:rFonts w:ascii="Times New Roman" w:hAnsi="Times New Roman"/>
          <w:i/>
        </w:rPr>
        <w:t>péri-</w:t>
      </w:r>
      <w:proofErr w:type="spellStart"/>
      <w:r w:rsidR="00D55683" w:rsidRPr="00D55683">
        <w:rPr>
          <w:rFonts w:ascii="Times New Roman" w:hAnsi="Times New Roman"/>
          <w:i/>
        </w:rPr>
        <w:t>blépô</w:t>
      </w:r>
      <w:proofErr w:type="spellEnd"/>
      <w:r>
        <w:rPr>
          <w:rFonts w:ascii="Times New Roman" w:hAnsi="Times New Roman"/>
        </w:rPr>
        <w:t>) et il fixe ses disciples </w:t>
      </w:r>
      <w:r w:rsidR="005D74DE">
        <w:rPr>
          <w:rFonts w:ascii="Times New Roman" w:hAnsi="Times New Roman"/>
        </w:rPr>
        <w:t>(</w:t>
      </w:r>
      <w:r w:rsidR="00D22F81">
        <w:rPr>
          <w:rFonts w:ascii="Times New Roman" w:hAnsi="Times New Roman"/>
        </w:rPr>
        <w:t>27</w:t>
      </w:r>
      <w:r w:rsidR="00D55683">
        <w:rPr>
          <w:rFonts w:ascii="Times New Roman" w:hAnsi="Times New Roman"/>
        </w:rPr>
        <w:t xml:space="preserve">, </w:t>
      </w:r>
      <w:proofErr w:type="spellStart"/>
      <w:r w:rsidR="00D55683" w:rsidRPr="00D55683">
        <w:rPr>
          <w:rFonts w:ascii="Times New Roman" w:hAnsi="Times New Roman"/>
          <w:i/>
        </w:rPr>
        <w:t>em-blépô</w:t>
      </w:r>
      <w:proofErr w:type="spellEnd"/>
      <w:r w:rsidR="00D22F81">
        <w:rPr>
          <w:rFonts w:ascii="Times New Roman" w:hAnsi="Times New Roman"/>
        </w:rPr>
        <w:t>) ; chaque fois, « ayant regardé… il dit ».</w:t>
      </w:r>
    </w:p>
    <w:p w:rsidR="00D22F81" w:rsidRDefault="0020450F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Vis-à-vis de l’homme, Mc note : « Jésus l’aima » : ce verbe </w:t>
      </w:r>
      <w:proofErr w:type="spellStart"/>
      <w:r w:rsidRPr="0020450F">
        <w:rPr>
          <w:rFonts w:ascii="Times New Roman" w:hAnsi="Times New Roman"/>
          <w:i/>
        </w:rPr>
        <w:t>agapaô</w:t>
      </w:r>
      <w:proofErr w:type="spellEnd"/>
      <w:r>
        <w:rPr>
          <w:rFonts w:ascii="Times New Roman" w:hAnsi="Times New Roman"/>
        </w:rPr>
        <w:t xml:space="preserve"> ne revient dans cet évangile que pour le dou</w:t>
      </w:r>
      <w:r w:rsidR="00D1385C">
        <w:rPr>
          <w:rFonts w:ascii="Times New Roman" w:hAnsi="Times New Roman"/>
        </w:rPr>
        <w:t>ble ‘co</w:t>
      </w:r>
      <w:r w:rsidR="00F66255">
        <w:rPr>
          <w:rFonts w:ascii="Times New Roman" w:hAnsi="Times New Roman"/>
        </w:rPr>
        <w:t>mmandement’ (12,30-33) et, sous forme de participe passé,</w:t>
      </w:r>
      <w:r>
        <w:rPr>
          <w:rFonts w:ascii="Times New Roman" w:hAnsi="Times New Roman"/>
        </w:rPr>
        <w:t xml:space="preserve"> dans l’expression du « fils bien-aimé » (1,11 ; 9,7 ; 12,6).</w:t>
      </w:r>
    </w:p>
    <w:p w:rsidR="0020450F" w:rsidRDefault="0020450F" w:rsidP="00B07C22">
      <w:pPr>
        <w:spacing w:after="0"/>
        <w:rPr>
          <w:rFonts w:ascii="Times New Roman" w:hAnsi="Times New Roman"/>
        </w:rPr>
      </w:pPr>
    </w:p>
    <w:p w:rsidR="004152AF" w:rsidRDefault="00D22F81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l’homme</w:t>
      </w:r>
      <w:r w:rsidR="005D74DE">
        <w:rPr>
          <w:rFonts w:ascii="Times New Roman" w:hAnsi="Times New Roman"/>
        </w:rPr>
        <w:t xml:space="preserve"> qui assure avoir « tout</w:t>
      </w:r>
      <w:r w:rsidR="004152AF">
        <w:rPr>
          <w:rFonts w:ascii="Times New Roman" w:hAnsi="Times New Roman"/>
        </w:rPr>
        <w:t> gardé »</w:t>
      </w:r>
      <w:r w:rsidR="006F5A33">
        <w:rPr>
          <w:rFonts w:ascii="Times New Roman" w:hAnsi="Times New Roman"/>
        </w:rPr>
        <w:t xml:space="preserve"> (20)</w:t>
      </w:r>
      <w:r>
        <w:rPr>
          <w:rFonts w:ascii="Times New Roman" w:hAnsi="Times New Roman"/>
        </w:rPr>
        <w:t>, la réponse serait-elle un jeu de mots ?</w:t>
      </w:r>
      <w:r w:rsidR="004152AF">
        <w:rPr>
          <w:rFonts w:ascii="Times New Roman" w:hAnsi="Times New Roman"/>
        </w:rPr>
        <w:t xml:space="preserve"> Jésus lui dit qu’une chose lui </w:t>
      </w:r>
      <w:r w:rsidR="006F5A33">
        <w:rPr>
          <w:rFonts w:ascii="Times New Roman" w:hAnsi="Times New Roman"/>
        </w:rPr>
        <w:t>« </w:t>
      </w:r>
      <w:r w:rsidR="004152AF">
        <w:rPr>
          <w:rFonts w:ascii="Times New Roman" w:hAnsi="Times New Roman"/>
        </w:rPr>
        <w:t>manque</w:t>
      </w:r>
      <w:r w:rsidR="006F5A33">
        <w:rPr>
          <w:rFonts w:ascii="Times New Roman" w:hAnsi="Times New Roman"/>
        </w:rPr>
        <w:t> »</w:t>
      </w:r>
      <w:r w:rsidR="004152AF">
        <w:rPr>
          <w:rFonts w:ascii="Times New Roman" w:hAnsi="Times New Roman"/>
        </w:rPr>
        <w:t> ! (</w:t>
      </w:r>
      <w:proofErr w:type="spellStart"/>
      <w:r w:rsidR="004152AF" w:rsidRPr="004152AF">
        <w:rPr>
          <w:rFonts w:ascii="Times New Roman" w:hAnsi="Times New Roman"/>
          <w:i/>
        </w:rPr>
        <w:t>hystéréô</w:t>
      </w:r>
      <w:proofErr w:type="spellEnd"/>
      <w:r w:rsidR="006F5A33">
        <w:rPr>
          <w:rFonts w:ascii="Times New Roman" w:hAnsi="Times New Roman"/>
        </w:rPr>
        <w:t>, qui signifie d’abord</w:t>
      </w:r>
      <w:r w:rsidR="004152AF">
        <w:rPr>
          <w:rFonts w:ascii="Times New Roman" w:hAnsi="Times New Roman"/>
        </w:rPr>
        <w:t> : être en arrière, en retard)</w:t>
      </w:r>
    </w:p>
    <w:p w:rsidR="00A96EEE" w:rsidRDefault="006F5A33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Et</w:t>
      </w:r>
      <w:r w:rsidR="004152AF">
        <w:rPr>
          <w:rFonts w:ascii="Times New Roman" w:hAnsi="Times New Roman"/>
        </w:rPr>
        <w:t xml:space="preserve"> l</w:t>
      </w:r>
      <w:r w:rsidR="00D22F81">
        <w:rPr>
          <w:rFonts w:ascii="Times New Roman" w:hAnsi="Times New Roman"/>
        </w:rPr>
        <w:t xml:space="preserve">e conseil </w:t>
      </w:r>
      <w:r>
        <w:rPr>
          <w:rFonts w:ascii="Times New Roman" w:hAnsi="Times New Roman"/>
        </w:rPr>
        <w:t xml:space="preserve">de Jésus </w:t>
      </w:r>
      <w:r w:rsidR="00D22F81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>marqué de rapidité</w:t>
      </w:r>
      <w:r w:rsidR="00D22F81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cinq impératifs : </w:t>
      </w:r>
      <w:r w:rsidR="00D22F81">
        <w:rPr>
          <w:rFonts w:ascii="Times New Roman" w:hAnsi="Times New Roman"/>
        </w:rPr>
        <w:t>« </w:t>
      </w:r>
      <w:proofErr w:type="spellStart"/>
      <w:r w:rsidR="00D22F81">
        <w:rPr>
          <w:rFonts w:ascii="Times New Roman" w:hAnsi="Times New Roman"/>
        </w:rPr>
        <w:t>Vas-y</w:t>
      </w:r>
      <w:proofErr w:type="spellEnd"/>
      <w:r w:rsidR="00D22F81">
        <w:rPr>
          <w:rFonts w:ascii="Times New Roman" w:hAnsi="Times New Roman"/>
        </w:rPr>
        <w:t xml:space="preserve">, vends, donne…et </w:t>
      </w:r>
      <w:r w:rsidR="004152AF">
        <w:rPr>
          <w:rFonts w:ascii="Times New Roman" w:hAnsi="Times New Roman"/>
        </w:rPr>
        <w:t xml:space="preserve">viens </w:t>
      </w:r>
      <w:r w:rsidR="00D22F81">
        <w:rPr>
          <w:rFonts w:ascii="Times New Roman" w:hAnsi="Times New Roman"/>
        </w:rPr>
        <w:t>ici, acco</w:t>
      </w:r>
      <w:r w:rsidR="005D74DE">
        <w:rPr>
          <w:rFonts w:ascii="Times New Roman" w:hAnsi="Times New Roman"/>
        </w:rPr>
        <w:t>mpagne-moi » (</w:t>
      </w:r>
      <w:r w:rsidR="00D22F81">
        <w:rPr>
          <w:rFonts w:ascii="Times New Roman" w:hAnsi="Times New Roman"/>
        </w:rPr>
        <w:t>21)</w:t>
      </w:r>
      <w:r w:rsidR="004152AF">
        <w:rPr>
          <w:rFonts w:ascii="Times New Roman" w:hAnsi="Times New Roman"/>
        </w:rPr>
        <w:t>.</w:t>
      </w:r>
    </w:p>
    <w:p w:rsidR="0015166D" w:rsidRDefault="005D74DE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</w:t>
      </w:r>
      <w:r w:rsidR="00D55683">
        <w:rPr>
          <w:rFonts w:ascii="Times New Roman" w:hAnsi="Times New Roman"/>
        </w:rPr>
        <w:t>is l’homme est « possédant » :</w:t>
      </w:r>
      <w:r>
        <w:rPr>
          <w:rFonts w:ascii="Times New Roman" w:hAnsi="Times New Roman"/>
        </w:rPr>
        <w:t xml:space="preserve"> identifié comme tel (22</w:t>
      </w:r>
      <w:r w:rsidR="00D55683">
        <w:rPr>
          <w:rFonts w:ascii="Times New Roman" w:hAnsi="Times New Roman"/>
        </w:rPr>
        <w:t>, ‘il est ayant des grandes possessions’</w:t>
      </w:r>
      <w:r>
        <w:rPr>
          <w:rFonts w:ascii="Times New Roman" w:hAnsi="Times New Roman"/>
        </w:rPr>
        <w:t xml:space="preserve">), </w:t>
      </w:r>
      <w:r w:rsidR="00545A4E">
        <w:rPr>
          <w:rFonts w:ascii="Times New Roman" w:hAnsi="Times New Roman"/>
        </w:rPr>
        <w:t xml:space="preserve">il </w:t>
      </w:r>
      <w:r w:rsidR="006F5A33">
        <w:rPr>
          <w:rFonts w:ascii="Times New Roman" w:hAnsi="Times New Roman"/>
        </w:rPr>
        <w:t xml:space="preserve">n’entre pas dans le relationnel et </w:t>
      </w:r>
      <w:r>
        <w:rPr>
          <w:rFonts w:ascii="Times New Roman" w:hAnsi="Times New Roman"/>
        </w:rPr>
        <w:t>il part</w:t>
      </w:r>
      <w:r w:rsidR="00C9109B">
        <w:rPr>
          <w:rFonts w:ascii="Times New Roman" w:hAnsi="Times New Roman"/>
        </w:rPr>
        <w:t>, il s’éloigne (</w:t>
      </w:r>
      <w:proofErr w:type="spellStart"/>
      <w:r w:rsidR="00C9109B" w:rsidRPr="00C9109B">
        <w:rPr>
          <w:rFonts w:ascii="Times New Roman" w:hAnsi="Times New Roman"/>
          <w:i/>
        </w:rPr>
        <w:t>ap-erchomai</w:t>
      </w:r>
      <w:proofErr w:type="spellEnd"/>
      <w:r w:rsidR="00C9109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5D74DE" w:rsidRDefault="005D74DE" w:rsidP="00B07C22">
      <w:pPr>
        <w:spacing w:after="0"/>
        <w:rPr>
          <w:rFonts w:ascii="Times New Roman" w:hAnsi="Times New Roman"/>
        </w:rPr>
      </w:pPr>
    </w:p>
    <w:p w:rsidR="004152AF" w:rsidRDefault="004152AF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Sur la parole</w:t>
      </w:r>
      <w:r w:rsidR="0087174A">
        <w:rPr>
          <w:rFonts w:ascii="Times New Roman" w:hAnsi="Times New Roman"/>
        </w:rPr>
        <w:t xml:space="preserve"> de Jésus</w:t>
      </w:r>
      <w:r w:rsidR="005D74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22), assombri, il est attrist</w:t>
      </w:r>
      <w:r w:rsidR="00C9109B">
        <w:rPr>
          <w:rFonts w:ascii="Times New Roman" w:hAnsi="Times New Roman"/>
        </w:rPr>
        <w:t>é, comme plus loin, sur l</w:t>
      </w:r>
      <w:r w:rsidR="005D74DE">
        <w:rPr>
          <w:rFonts w:ascii="Times New Roman" w:hAnsi="Times New Roman"/>
        </w:rPr>
        <w:t xml:space="preserve">es paroles </w:t>
      </w:r>
      <w:r w:rsidR="00C9109B">
        <w:rPr>
          <w:rFonts w:ascii="Times New Roman" w:hAnsi="Times New Roman"/>
        </w:rPr>
        <w:t xml:space="preserve">de Jésus aussi </w:t>
      </w:r>
      <w:r w:rsidR="005D74DE">
        <w:rPr>
          <w:rFonts w:ascii="Times New Roman" w:hAnsi="Times New Roman"/>
        </w:rPr>
        <w:t>(</w:t>
      </w:r>
      <w:r w:rsidR="00C9109B">
        <w:rPr>
          <w:rFonts w:ascii="Times New Roman" w:hAnsi="Times New Roman"/>
        </w:rPr>
        <w:t>24), les disciples sont</w:t>
      </w:r>
      <w:r w:rsidR="00AC7294">
        <w:rPr>
          <w:rFonts w:ascii="Times New Roman" w:hAnsi="Times New Roman"/>
        </w:rPr>
        <w:t xml:space="preserve"> </w:t>
      </w:r>
      <w:r w:rsidR="00545A4E">
        <w:rPr>
          <w:rFonts w:ascii="Times New Roman" w:hAnsi="Times New Roman"/>
        </w:rPr>
        <w:t xml:space="preserve">eux </w:t>
      </w:r>
      <w:r>
        <w:rPr>
          <w:rFonts w:ascii="Times New Roman" w:hAnsi="Times New Roman"/>
        </w:rPr>
        <w:t>effrayés</w:t>
      </w:r>
      <w:r w:rsidR="00907F54">
        <w:rPr>
          <w:rFonts w:ascii="Times New Roman" w:hAnsi="Times New Roman"/>
        </w:rPr>
        <w:t xml:space="preserve">, remués (comme lors de l’expulsion d’un esprit impur, 1,27, notamment), frappés d’étonnement, déstabilisés devant son enseignement (26, </w:t>
      </w:r>
      <w:proofErr w:type="spellStart"/>
      <w:r w:rsidR="00907F54" w:rsidRPr="00545A4E">
        <w:rPr>
          <w:rFonts w:ascii="Times New Roman" w:hAnsi="Times New Roman"/>
          <w:i/>
        </w:rPr>
        <w:t>ec-plèssô</w:t>
      </w:r>
      <w:proofErr w:type="spellEnd"/>
      <w:r w:rsidR="00545A4E">
        <w:rPr>
          <w:rFonts w:ascii="Times New Roman" w:hAnsi="Times New Roman"/>
        </w:rPr>
        <w:t> : dans le N.T., ce verbe intervient 12 fois sur 13 suite à l’enseignement de Jésus</w:t>
      </w:r>
      <w:r w:rsidR="00907F54">
        <w:rPr>
          <w:rFonts w:ascii="Times New Roman" w:hAnsi="Times New Roman"/>
        </w:rPr>
        <w:t>)</w:t>
      </w:r>
      <w:r w:rsidR="00AC7294">
        <w:rPr>
          <w:rFonts w:ascii="Times New Roman" w:hAnsi="Times New Roman"/>
        </w:rPr>
        <w:t>.</w:t>
      </w:r>
    </w:p>
    <w:p w:rsidR="0087174A" w:rsidRDefault="0087174A" w:rsidP="00B07C22">
      <w:pPr>
        <w:spacing w:after="0"/>
        <w:rPr>
          <w:rFonts w:ascii="Times New Roman" w:hAnsi="Times New Roman"/>
        </w:rPr>
      </w:pPr>
    </w:p>
    <w:p w:rsidR="0087174A" w:rsidRDefault="0087174A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Quand Jésus s’adresse aux disciples, le terme « enfants » n’est pas celui de l’épisode précédent (le petit enfant accueilli), mais c’est «</w:t>
      </w:r>
      <w:r w:rsidRPr="0015166D">
        <w:rPr>
          <w:rFonts w:ascii="Times New Roman" w:hAnsi="Times New Roman"/>
          <w:i/>
        </w:rPr>
        <w:t> </w:t>
      </w:r>
      <w:proofErr w:type="spellStart"/>
      <w:r w:rsidRPr="0015166D">
        <w:rPr>
          <w:rFonts w:ascii="Times New Roman" w:hAnsi="Times New Roman"/>
          <w:i/>
        </w:rPr>
        <w:t>tecna</w:t>
      </w:r>
      <w:proofErr w:type="spellEnd"/>
      <w:r>
        <w:rPr>
          <w:rFonts w:ascii="Times New Roman" w:hAnsi="Times New Roman"/>
        </w:rPr>
        <w:t> » (d’un verbe engendrer, enfanter), soulignant peut-être</w:t>
      </w:r>
      <w:r w:rsidR="004672FD">
        <w:rPr>
          <w:rFonts w:ascii="Times New Roman" w:hAnsi="Times New Roman"/>
        </w:rPr>
        <w:t xml:space="preserve"> l’appel à croitre,</w:t>
      </w:r>
      <w:r>
        <w:rPr>
          <w:rFonts w:ascii="Times New Roman" w:hAnsi="Times New Roman"/>
        </w:rPr>
        <w:t xml:space="preserve"> l’appel à la vie</w:t>
      </w:r>
      <w:r w:rsidR="004672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comme pour le paralysé en Mc 2,5.</w:t>
      </w:r>
    </w:p>
    <w:p w:rsidR="0042700B" w:rsidRDefault="0042700B" w:rsidP="00B07C22">
      <w:pPr>
        <w:spacing w:after="0"/>
        <w:rPr>
          <w:rFonts w:ascii="Times New Roman" w:hAnsi="Times New Roman"/>
        </w:rPr>
      </w:pPr>
    </w:p>
    <w:p w:rsidR="0042700B" w:rsidRDefault="0042700B" w:rsidP="00B07C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v.30, « en ce temps déjà » prend une valeur particulière quand on y voit</w:t>
      </w:r>
      <w:r w:rsidR="00545A4E">
        <w:rPr>
          <w:rFonts w:ascii="Times New Roman" w:hAnsi="Times New Roman"/>
        </w:rPr>
        <w:t xml:space="preserve"> que « maintenant » est joint à</w:t>
      </w:r>
      <w:r>
        <w:rPr>
          <w:rFonts w:ascii="Times New Roman" w:hAnsi="Times New Roman"/>
        </w:rPr>
        <w:t xml:space="preserve"> « </w:t>
      </w:r>
      <w:proofErr w:type="spellStart"/>
      <w:r w:rsidRPr="0015166D">
        <w:rPr>
          <w:rFonts w:ascii="Times New Roman" w:hAnsi="Times New Roman"/>
          <w:i/>
        </w:rPr>
        <w:t>kaïros</w:t>
      </w:r>
      <w:proofErr w:type="spellEnd"/>
      <w:r>
        <w:rPr>
          <w:rFonts w:ascii="Times New Roman" w:hAnsi="Times New Roman"/>
        </w:rPr>
        <w:t> », qui indique un moment marquant, essentiel.</w:t>
      </w:r>
    </w:p>
    <w:p w:rsidR="0015166D" w:rsidRDefault="0015166D" w:rsidP="00B07C22">
      <w:pPr>
        <w:spacing w:after="0"/>
        <w:rPr>
          <w:rFonts w:ascii="Times New Roman" w:hAnsi="Times New Roman"/>
        </w:rPr>
      </w:pPr>
    </w:p>
    <w:p w:rsidR="0015166D" w:rsidRDefault="005D74DE" w:rsidP="0015166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</w:t>
      </w:r>
      <w:r w:rsidR="004672FD">
        <w:rPr>
          <w:rFonts w:ascii="Times New Roman" w:hAnsi="Times New Roman"/>
          <w:i/>
        </w:rPr>
        <w:t>ristian, le 09</w:t>
      </w:r>
      <w:r w:rsidR="00FF57C8">
        <w:rPr>
          <w:rFonts w:ascii="Times New Roman" w:hAnsi="Times New Roman"/>
          <w:i/>
        </w:rPr>
        <w:t>/10/</w:t>
      </w:r>
      <w:r w:rsidR="00D1385C">
        <w:rPr>
          <w:rFonts w:ascii="Times New Roman" w:hAnsi="Times New Roman"/>
          <w:i/>
        </w:rPr>
        <w:t>2018</w:t>
      </w:r>
    </w:p>
    <w:p w:rsidR="00617447" w:rsidRDefault="00617447" w:rsidP="0015166D">
      <w:pPr>
        <w:spacing w:after="0"/>
        <w:jc w:val="right"/>
        <w:rPr>
          <w:rFonts w:ascii="Times New Roman" w:hAnsi="Times New Roman"/>
          <w:i/>
        </w:rPr>
      </w:pP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Mc 10,17-30n</w:t>
      </w:r>
      <w:bookmarkStart w:id="0" w:name="_GoBack"/>
      <w:bookmarkEnd w:id="0"/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L’appel de Jésus à accueillir le Royaume de Dieu comme un enfant (Mc 10,15) est situé dans le cadre d’un chemin (v.1.17.32.46) marqué de deux interpellations :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- le danger des richesses et l’appel au détachement (suite à la demande de l’homme riche) (17-31),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- le danger du pouvoir et l’appel au service (suite à la demande de Jacques et Jean) (35-45).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 xml:space="preserve">L’appel de </w:t>
      </w:r>
      <w:proofErr w:type="spellStart"/>
      <w:r w:rsidRPr="00617447">
        <w:rPr>
          <w:rFonts w:ascii="Times New Roman" w:hAnsi="Times New Roman"/>
        </w:rPr>
        <w:t>Bartimée</w:t>
      </w:r>
      <w:proofErr w:type="spellEnd"/>
      <w:r w:rsidRPr="00617447">
        <w:rPr>
          <w:rFonts w:ascii="Times New Roman" w:hAnsi="Times New Roman"/>
        </w:rPr>
        <w:t xml:space="preserve"> (46-52) en est comme une conclusion.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  <w:b/>
        </w:rPr>
        <w:t>La rencontre de l’homme riche avec Jésus</w:t>
      </w:r>
      <w:r w:rsidRPr="00617447">
        <w:rPr>
          <w:rFonts w:ascii="Times New Roman" w:hAnsi="Times New Roman"/>
        </w:rPr>
        <w:t xml:space="preserve"> (17-22) fait passer du registre de l’avoir à celui de l’être.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Le motif de départ est « </w:t>
      </w:r>
      <w:proofErr w:type="gramStart"/>
      <w:r w:rsidRPr="00617447">
        <w:rPr>
          <w:rFonts w:ascii="Times New Roman" w:hAnsi="Times New Roman"/>
        </w:rPr>
        <w:t>avoir</w:t>
      </w:r>
      <w:proofErr w:type="gramEnd"/>
      <w:r w:rsidRPr="00617447">
        <w:rPr>
          <w:rFonts w:ascii="Times New Roman" w:hAnsi="Times New Roman"/>
        </w:rPr>
        <w:t xml:space="preserve"> » ou « hériter de » la vie éternelle. A la question de ce qui est à faire en ce sens, la réponse est dans des règles de Vie (v.19). 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lastRenderedPageBreak/>
        <w:t>Pour aller plus loin, c’est la relation qui importe : le regard de Jésus le souligne, suivi de l’invitation à se détacher des richesses et à « accompagner » Jésus, à être avec lui (v.21).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Un passage que l’homme ne franchit pas…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 xml:space="preserve">Le regard de Jésus sur les disciples sera aussi une invitation pressante (v.23 et 27) à se détacher des richesses, alors que l’opinion de l’époque sentait la réussite matérielle comme un don de Dieu. 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D’où l’étonnement des disciples et l’appel de Jésus à vivre dès maintenant les valeurs de la Bonne Nouvelle, de l’Evangile (v.29), qui ne sont pas liées au temps présent, mais ‘sans limites’ (« éternelles », v.30).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  <w:r w:rsidRPr="00617447">
        <w:rPr>
          <w:rFonts w:ascii="Times New Roman" w:hAnsi="Times New Roman"/>
        </w:rPr>
        <w:t>Christian, le 09/10/2018</w:t>
      </w:r>
    </w:p>
    <w:p w:rsidR="00617447" w:rsidRPr="00617447" w:rsidRDefault="00617447" w:rsidP="00617447">
      <w:pPr>
        <w:spacing w:after="0"/>
        <w:jc w:val="left"/>
        <w:rPr>
          <w:rFonts w:ascii="Times New Roman" w:hAnsi="Times New Roman"/>
        </w:rPr>
      </w:pPr>
    </w:p>
    <w:p w:rsidR="0087174A" w:rsidRPr="00617447" w:rsidRDefault="0087174A" w:rsidP="00617447">
      <w:pPr>
        <w:spacing w:after="0"/>
        <w:jc w:val="left"/>
        <w:rPr>
          <w:rFonts w:ascii="Times New Roman" w:hAnsi="Times New Roman"/>
        </w:rPr>
      </w:pPr>
    </w:p>
    <w:p w:rsidR="0087174A" w:rsidRPr="00617447" w:rsidRDefault="0087174A" w:rsidP="00617447">
      <w:pPr>
        <w:spacing w:after="0"/>
        <w:jc w:val="left"/>
        <w:rPr>
          <w:rFonts w:ascii="Times New Roman" w:hAnsi="Times New Roman"/>
        </w:rPr>
      </w:pPr>
    </w:p>
    <w:sectPr w:rsidR="0087174A" w:rsidRPr="0061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22"/>
    <w:rsid w:val="0015166D"/>
    <w:rsid w:val="001529D1"/>
    <w:rsid w:val="0020450F"/>
    <w:rsid w:val="003B1851"/>
    <w:rsid w:val="004152AF"/>
    <w:rsid w:val="0042700B"/>
    <w:rsid w:val="004672FD"/>
    <w:rsid w:val="00545A4E"/>
    <w:rsid w:val="005D74DE"/>
    <w:rsid w:val="00617447"/>
    <w:rsid w:val="006F5A33"/>
    <w:rsid w:val="0087174A"/>
    <w:rsid w:val="00907F54"/>
    <w:rsid w:val="00A96EEE"/>
    <w:rsid w:val="00AC7294"/>
    <w:rsid w:val="00B07C22"/>
    <w:rsid w:val="00C9109B"/>
    <w:rsid w:val="00D1385C"/>
    <w:rsid w:val="00D22F81"/>
    <w:rsid w:val="00D55683"/>
    <w:rsid w:val="00D756A5"/>
    <w:rsid w:val="00F470CF"/>
    <w:rsid w:val="00F66255"/>
    <w:rsid w:val="00F72EA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2EE9"/>
  <w15:docId w15:val="{2BEBE16D-B8C0-45F2-A13D-63A8021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communication</cp:lastModifiedBy>
  <cp:revision>2</cp:revision>
  <dcterms:created xsi:type="dcterms:W3CDTF">2018-10-09T08:54:00Z</dcterms:created>
  <dcterms:modified xsi:type="dcterms:W3CDTF">2018-10-09T08:54:00Z</dcterms:modified>
</cp:coreProperties>
</file>