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B37F6A" w:rsidP="00B37F6A">
      <w:pPr>
        <w:spacing w:after="0"/>
        <w:rPr>
          <w:rFonts w:ascii="Times New Roman" w:hAnsi="Times New Roman"/>
        </w:rPr>
      </w:pPr>
      <w:proofErr w:type="spellStart"/>
      <w:r w:rsidRPr="00B37F6A">
        <w:rPr>
          <w:rFonts w:ascii="Times New Roman" w:hAnsi="Times New Roman"/>
        </w:rPr>
        <w:t>Lc</w:t>
      </w:r>
      <w:proofErr w:type="spellEnd"/>
      <w:r w:rsidRPr="00B37F6A">
        <w:rPr>
          <w:rFonts w:ascii="Times New Roman" w:hAnsi="Times New Roman"/>
        </w:rPr>
        <w:t xml:space="preserve"> 2,22-40</w:t>
      </w:r>
    </w:p>
    <w:p w:rsidR="00B37F6A" w:rsidRDefault="00B37F6A" w:rsidP="00B37F6A">
      <w:pPr>
        <w:spacing w:after="0"/>
        <w:rPr>
          <w:rFonts w:ascii="Times New Roman" w:hAnsi="Times New Roman"/>
        </w:rPr>
      </w:pPr>
    </w:p>
    <w:p w:rsidR="000F17BA" w:rsidRPr="000F17BA" w:rsidRDefault="000F17BA" w:rsidP="00B37F6A">
      <w:pPr>
        <w:spacing w:after="0"/>
        <w:rPr>
          <w:rFonts w:ascii="Times New Roman" w:hAnsi="Times New Roman"/>
          <w:b/>
        </w:rPr>
      </w:pPr>
      <w:r w:rsidRPr="000F17BA">
        <w:rPr>
          <w:rFonts w:ascii="Times New Roman" w:hAnsi="Times New Roman"/>
          <w:b/>
        </w:rPr>
        <w:t>Présentation de Jésus au temple</w:t>
      </w:r>
    </w:p>
    <w:p w:rsidR="000F17BA" w:rsidRDefault="000F17BA" w:rsidP="00B37F6A">
      <w:pPr>
        <w:spacing w:after="0"/>
        <w:rPr>
          <w:rFonts w:ascii="Times New Roman" w:hAnsi="Times New Roman"/>
        </w:rPr>
      </w:pPr>
    </w:p>
    <w:p w:rsidR="00B37F6A" w:rsidRDefault="00EA032C" w:rsidP="00B37F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Une atmosphère d’accomplissement</w:t>
      </w:r>
      <w:r w:rsidR="00044BF7">
        <w:rPr>
          <w:rFonts w:ascii="Times New Roman" w:hAnsi="Times New Roman"/>
        </w:rPr>
        <w:t>, d’aboutissement</w:t>
      </w:r>
      <w:r w:rsidR="001817CC">
        <w:rPr>
          <w:rFonts w:ascii="Times New Roman" w:hAnsi="Times New Roman"/>
        </w:rPr>
        <w:t>,</w:t>
      </w:r>
      <w:r w:rsidR="00044BF7">
        <w:rPr>
          <w:rFonts w:ascii="Times New Roman" w:hAnsi="Times New Roman"/>
        </w:rPr>
        <w:t xml:space="preserve"> est introduit</w:t>
      </w:r>
      <w:r>
        <w:rPr>
          <w:rFonts w:ascii="Times New Roman" w:hAnsi="Times New Roman"/>
        </w:rPr>
        <w:t>e par la succession des formules « Lorsque</w:t>
      </w:r>
      <w:r w:rsidR="00B37F6A">
        <w:rPr>
          <w:rFonts w:ascii="Times New Roman" w:hAnsi="Times New Roman"/>
        </w:rPr>
        <w:t> f</w:t>
      </w:r>
      <w:r>
        <w:rPr>
          <w:rFonts w:ascii="Times New Roman" w:hAnsi="Times New Roman"/>
        </w:rPr>
        <w:t>urent remplis les jours »</w:t>
      </w:r>
      <w:r w:rsidR="00347FBF">
        <w:rPr>
          <w:rFonts w:ascii="Times New Roman" w:hAnsi="Times New Roman"/>
        </w:rPr>
        <w:t xml:space="preserve"> (</w:t>
      </w:r>
      <w:r w:rsidR="00B37F6A">
        <w:rPr>
          <w:rFonts w:ascii="Times New Roman" w:hAnsi="Times New Roman"/>
        </w:rPr>
        <w:t>21</w:t>
      </w:r>
      <w:r w:rsidR="00347FBF">
        <w:rPr>
          <w:rFonts w:ascii="Times New Roman" w:hAnsi="Times New Roman"/>
        </w:rPr>
        <w:t>.</w:t>
      </w:r>
      <w:r>
        <w:rPr>
          <w:rFonts w:ascii="Times New Roman" w:hAnsi="Times New Roman"/>
        </w:rPr>
        <w:t>22</w:t>
      </w:r>
      <w:r w:rsidR="00347FBF">
        <w:rPr>
          <w:rFonts w:ascii="Times New Roman" w:hAnsi="Times New Roman"/>
        </w:rPr>
        <w:t xml:space="preserve">), sachant que le même verbe </w:t>
      </w:r>
      <w:proofErr w:type="spellStart"/>
      <w:r w:rsidR="00347FBF">
        <w:rPr>
          <w:rFonts w:ascii="Times New Roman" w:hAnsi="Times New Roman"/>
        </w:rPr>
        <w:t>pimplèmi</w:t>
      </w:r>
      <w:proofErr w:type="spellEnd"/>
      <w:r w:rsidR="00347FBF">
        <w:rPr>
          <w:rFonts w:ascii="Times New Roman" w:hAnsi="Times New Roman"/>
        </w:rPr>
        <w:t xml:space="preserve"> est plusieurs fois employé par </w:t>
      </w:r>
      <w:proofErr w:type="spellStart"/>
      <w:r w:rsidR="00347FBF">
        <w:rPr>
          <w:rFonts w:ascii="Times New Roman" w:hAnsi="Times New Roman"/>
        </w:rPr>
        <w:t>Lc</w:t>
      </w:r>
      <w:proofErr w:type="spellEnd"/>
      <w:r w:rsidR="00347FBF">
        <w:rPr>
          <w:rFonts w:ascii="Times New Roman" w:hAnsi="Times New Roman"/>
        </w:rPr>
        <w:t xml:space="preserve"> pour exprimer « être rempli de l’Esprit Saint » (1,15.41.67 ; </w:t>
      </w:r>
      <w:proofErr w:type="spellStart"/>
      <w:r w:rsidR="00347FBF">
        <w:rPr>
          <w:rFonts w:ascii="Times New Roman" w:hAnsi="Times New Roman"/>
        </w:rPr>
        <w:t>Ac</w:t>
      </w:r>
      <w:proofErr w:type="spellEnd"/>
      <w:r w:rsidR="00347FBF">
        <w:rPr>
          <w:rFonts w:ascii="Times New Roman" w:hAnsi="Times New Roman"/>
        </w:rPr>
        <w:t xml:space="preserve"> 2,4</w:t>
      </w:r>
      <w:r w:rsidR="00893B1A">
        <w:rPr>
          <w:rFonts w:ascii="Times New Roman" w:hAnsi="Times New Roman"/>
        </w:rPr>
        <w:t> ; 4,8.31).</w:t>
      </w:r>
    </w:p>
    <w:p w:rsidR="002516B2" w:rsidRDefault="00702835" w:rsidP="00B37F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montée</w:t>
      </w:r>
      <w:r w:rsidR="00EA032C" w:rsidRPr="00427725">
        <w:rPr>
          <w:rFonts w:ascii="Times New Roman" w:hAnsi="Times New Roman"/>
        </w:rPr>
        <w:t xml:space="preserve"> à Jérusalem</w:t>
      </w:r>
      <w:r w:rsidR="00EA032C">
        <w:rPr>
          <w:rFonts w:ascii="Times New Roman" w:hAnsi="Times New Roman"/>
        </w:rPr>
        <w:t xml:space="preserve"> </w:t>
      </w:r>
      <w:r w:rsidR="00427725">
        <w:rPr>
          <w:rFonts w:ascii="Times New Roman" w:hAnsi="Times New Roman"/>
        </w:rPr>
        <w:t>(</w:t>
      </w:r>
      <w:r w:rsidR="00427725" w:rsidRPr="007F0CC2">
        <w:rPr>
          <w:rFonts w:ascii="Times New Roman" w:hAnsi="Times New Roman"/>
          <w:i/>
        </w:rPr>
        <w:t>an-</w:t>
      </w:r>
      <w:proofErr w:type="spellStart"/>
      <w:r w:rsidR="00427725" w:rsidRPr="007F0CC2">
        <w:rPr>
          <w:rFonts w:ascii="Times New Roman" w:hAnsi="Times New Roman"/>
          <w:i/>
        </w:rPr>
        <w:t>agô</w:t>
      </w:r>
      <w:proofErr w:type="spellEnd"/>
      <w:r w:rsidR="00427725">
        <w:rPr>
          <w:rFonts w:ascii="Times New Roman" w:hAnsi="Times New Roman"/>
        </w:rPr>
        <w:t xml:space="preserve">) </w:t>
      </w:r>
      <w:r w:rsidR="00EA032C">
        <w:rPr>
          <w:rFonts w:ascii="Times New Roman" w:hAnsi="Times New Roman"/>
        </w:rPr>
        <w:t xml:space="preserve">est </w:t>
      </w:r>
      <w:r w:rsidR="00427725">
        <w:rPr>
          <w:rFonts w:ascii="Times New Roman" w:hAnsi="Times New Roman"/>
        </w:rPr>
        <w:t>appuyée sur la Loi de Moïse (22</w:t>
      </w:r>
      <w:r w:rsidR="00044BF7">
        <w:rPr>
          <w:rFonts w:ascii="Times New Roman" w:hAnsi="Times New Roman"/>
        </w:rPr>
        <w:t>.27) appelée aussi Loi</w:t>
      </w:r>
      <w:r w:rsidR="00427725">
        <w:rPr>
          <w:rFonts w:ascii="Times New Roman" w:hAnsi="Times New Roman"/>
        </w:rPr>
        <w:t xml:space="preserve"> du Seigneur (23.24</w:t>
      </w:r>
      <w:r w:rsidR="00044BF7">
        <w:rPr>
          <w:rFonts w:ascii="Times New Roman" w:hAnsi="Times New Roman"/>
        </w:rPr>
        <w:t>.39</w:t>
      </w:r>
      <w:r w:rsidR="002516B2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Il s’agit ici de l’amener, de le ‘faire monter’ (</w:t>
      </w:r>
      <w:r w:rsidRPr="00702835">
        <w:rPr>
          <w:rFonts w:ascii="Times New Roman" w:hAnsi="Times New Roman"/>
          <w:i/>
        </w:rPr>
        <w:t>an-</w:t>
      </w:r>
      <w:proofErr w:type="spellStart"/>
      <w:r w:rsidRPr="00702835">
        <w:rPr>
          <w:rFonts w:ascii="Times New Roman" w:hAnsi="Times New Roman"/>
          <w:i/>
        </w:rPr>
        <w:t>agô</w:t>
      </w:r>
      <w:proofErr w:type="spellEnd"/>
      <w:r>
        <w:rPr>
          <w:rFonts w:ascii="Times New Roman" w:hAnsi="Times New Roman"/>
        </w:rPr>
        <w:t>) ; dans la suite, ce sera simplement ‘monter à Jérusalem’ (</w:t>
      </w:r>
      <w:r w:rsidRPr="00702835">
        <w:rPr>
          <w:rFonts w:ascii="Times New Roman" w:hAnsi="Times New Roman"/>
          <w:i/>
        </w:rPr>
        <w:t>ana-</w:t>
      </w:r>
      <w:proofErr w:type="spellStart"/>
      <w:r w:rsidRPr="00702835">
        <w:rPr>
          <w:rFonts w:ascii="Times New Roman" w:hAnsi="Times New Roman"/>
          <w:i/>
        </w:rPr>
        <w:t>bainô</w:t>
      </w:r>
      <w:proofErr w:type="spellEnd"/>
      <w:r>
        <w:rPr>
          <w:rFonts w:ascii="Times New Roman" w:hAnsi="Times New Roman"/>
        </w:rPr>
        <w:t>, 2,42 ; 18,31 ; 19,28).</w:t>
      </w:r>
    </w:p>
    <w:p w:rsidR="00BB6637" w:rsidRDefault="00BE6C75" w:rsidP="00B37F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L’enfant ‘sera appelé </w:t>
      </w:r>
      <w:r w:rsidRPr="007F0CC2">
        <w:rPr>
          <w:rFonts w:ascii="Times New Roman" w:hAnsi="Times New Roman"/>
          <w:b/>
        </w:rPr>
        <w:t xml:space="preserve">saint </w:t>
      </w:r>
      <w:r>
        <w:rPr>
          <w:rFonts w:ascii="Times New Roman" w:hAnsi="Times New Roman"/>
        </w:rPr>
        <w:t>pour le Seigneur’ (23) : cela reprend l’annonce de Gabriel (1,35) et sera réaffirmé ‘Tu es le saint’ en 4,34.</w:t>
      </w:r>
    </w:p>
    <w:p w:rsidR="00BB6637" w:rsidRDefault="00BB6637" w:rsidP="00B37F6A">
      <w:pPr>
        <w:spacing w:after="0"/>
        <w:rPr>
          <w:rFonts w:ascii="Times New Roman" w:hAnsi="Times New Roman"/>
        </w:rPr>
      </w:pPr>
      <w:proofErr w:type="spellStart"/>
      <w:r w:rsidRPr="006C6A58">
        <w:rPr>
          <w:rFonts w:ascii="Times New Roman" w:hAnsi="Times New Roman"/>
          <w:b/>
        </w:rPr>
        <w:t>Syméon</w:t>
      </w:r>
      <w:proofErr w:type="spellEnd"/>
      <w:r>
        <w:rPr>
          <w:rFonts w:ascii="Times New Roman" w:hAnsi="Times New Roman"/>
        </w:rPr>
        <w:t xml:space="preserve"> est</w:t>
      </w:r>
      <w:r w:rsidR="00BE6C75">
        <w:rPr>
          <w:rFonts w:ascii="Times New Roman" w:hAnsi="Times New Roman"/>
        </w:rPr>
        <w:t xml:space="preserve"> qualifié de ‘juste’ (</w:t>
      </w:r>
      <w:proofErr w:type="spellStart"/>
      <w:r w:rsidR="00BE6C75" w:rsidRPr="007F0CC2">
        <w:rPr>
          <w:rFonts w:ascii="Times New Roman" w:hAnsi="Times New Roman"/>
          <w:i/>
        </w:rPr>
        <w:t>dicaios</w:t>
      </w:r>
      <w:proofErr w:type="spellEnd"/>
      <w:r w:rsidR="00BE6C75">
        <w:rPr>
          <w:rFonts w:ascii="Times New Roman" w:hAnsi="Times New Roman"/>
        </w:rPr>
        <w:t>) comme Zacharie et Elisabeth (1,6), Joseph d’</w:t>
      </w:r>
      <w:proofErr w:type="spellStart"/>
      <w:r w:rsidR="00BE6C75">
        <w:rPr>
          <w:rFonts w:ascii="Times New Roman" w:hAnsi="Times New Roman"/>
        </w:rPr>
        <w:t>Arimathie</w:t>
      </w:r>
      <w:proofErr w:type="spellEnd"/>
      <w:r w:rsidR="00BE6C75">
        <w:rPr>
          <w:rFonts w:ascii="Times New Roman" w:hAnsi="Times New Roman"/>
        </w:rPr>
        <w:t xml:space="preserve"> (23,50) et Jésus (23,47) ; il est aussi ‘pieux’, comme les Juifs de la Pentecôte (</w:t>
      </w:r>
      <w:proofErr w:type="spellStart"/>
      <w:r w:rsidR="00BE6C75">
        <w:rPr>
          <w:rFonts w:ascii="Times New Roman" w:hAnsi="Times New Roman"/>
        </w:rPr>
        <w:t>Ac</w:t>
      </w:r>
      <w:proofErr w:type="spellEnd"/>
      <w:r w:rsidR="00BE6C75">
        <w:rPr>
          <w:rFonts w:ascii="Times New Roman" w:hAnsi="Times New Roman"/>
        </w:rPr>
        <w:t xml:space="preserve"> 2,5), ceux qui ensevelirent Etienne (</w:t>
      </w:r>
      <w:proofErr w:type="spellStart"/>
      <w:r w:rsidR="00BE6C75">
        <w:rPr>
          <w:rFonts w:ascii="Times New Roman" w:hAnsi="Times New Roman"/>
        </w:rPr>
        <w:t>Ac</w:t>
      </w:r>
      <w:proofErr w:type="spellEnd"/>
      <w:r w:rsidR="00BE6C75">
        <w:rPr>
          <w:rFonts w:ascii="Times New Roman" w:hAnsi="Times New Roman"/>
        </w:rPr>
        <w:t xml:space="preserve"> 8,2) et </w:t>
      </w:r>
      <w:proofErr w:type="spellStart"/>
      <w:r w:rsidR="00BE6C75">
        <w:rPr>
          <w:rFonts w:ascii="Times New Roman" w:hAnsi="Times New Roman"/>
        </w:rPr>
        <w:t>Ananie</w:t>
      </w:r>
      <w:proofErr w:type="spellEnd"/>
      <w:r w:rsidR="00355CC4">
        <w:rPr>
          <w:rFonts w:ascii="Times New Roman" w:hAnsi="Times New Roman"/>
        </w:rPr>
        <w:t xml:space="preserve"> de Damas</w:t>
      </w:r>
      <w:r w:rsidR="00BE6C75">
        <w:rPr>
          <w:rFonts w:ascii="Times New Roman" w:hAnsi="Times New Roman"/>
        </w:rPr>
        <w:t xml:space="preserve"> (</w:t>
      </w:r>
      <w:proofErr w:type="spellStart"/>
      <w:r w:rsidR="00BE6C75">
        <w:rPr>
          <w:rFonts w:ascii="Times New Roman" w:hAnsi="Times New Roman"/>
        </w:rPr>
        <w:t>Ac</w:t>
      </w:r>
      <w:proofErr w:type="spellEnd"/>
      <w:r w:rsidR="00BE6C75">
        <w:rPr>
          <w:rFonts w:ascii="Times New Roman" w:hAnsi="Times New Roman"/>
        </w:rPr>
        <w:t xml:space="preserve"> 22,12). Il</w:t>
      </w:r>
      <w:r>
        <w:rPr>
          <w:rFonts w:ascii="Times New Roman" w:hAnsi="Times New Roman"/>
        </w:rPr>
        <w:t xml:space="preserve"> attend la « consolation » d’Israël, la « </w:t>
      </w:r>
      <w:r w:rsidRPr="00A43A6C">
        <w:rPr>
          <w:rFonts w:ascii="Times New Roman" w:hAnsi="Times New Roman"/>
          <w:i/>
        </w:rPr>
        <w:t>para-</w:t>
      </w:r>
      <w:proofErr w:type="spellStart"/>
      <w:r w:rsidRPr="00A43A6C">
        <w:rPr>
          <w:rFonts w:ascii="Times New Roman" w:hAnsi="Times New Roman"/>
          <w:i/>
        </w:rPr>
        <w:t>clèsis</w:t>
      </w:r>
      <w:proofErr w:type="spellEnd"/>
      <w:r>
        <w:rPr>
          <w:rFonts w:ascii="Times New Roman" w:hAnsi="Times New Roman"/>
        </w:rPr>
        <w:t xml:space="preserve"> », </w:t>
      </w:r>
      <w:r w:rsidR="009D39B5">
        <w:rPr>
          <w:rFonts w:ascii="Times New Roman" w:hAnsi="Times New Roman"/>
        </w:rPr>
        <w:t>avec une idée</w:t>
      </w:r>
      <w:r>
        <w:rPr>
          <w:rFonts w:ascii="Times New Roman" w:hAnsi="Times New Roman"/>
        </w:rPr>
        <w:t xml:space="preserve"> de ré</w:t>
      </w:r>
      <w:r w:rsidR="009D39B5">
        <w:rPr>
          <w:rFonts w:ascii="Times New Roman" w:hAnsi="Times New Roman"/>
        </w:rPr>
        <w:t>confort</w:t>
      </w:r>
      <w:r w:rsidR="007A374E">
        <w:rPr>
          <w:rFonts w:ascii="Times New Roman" w:hAnsi="Times New Roman"/>
        </w:rPr>
        <w:t>. L</w:t>
      </w:r>
      <w:r>
        <w:rPr>
          <w:rFonts w:ascii="Times New Roman" w:hAnsi="Times New Roman"/>
        </w:rPr>
        <w:t>e ‘</w:t>
      </w:r>
      <w:r w:rsidR="00355CC4">
        <w:rPr>
          <w:rFonts w:ascii="Times New Roman" w:hAnsi="Times New Roman"/>
          <w:i/>
        </w:rPr>
        <w:t>P</w:t>
      </w:r>
      <w:r w:rsidRPr="00A43A6C">
        <w:rPr>
          <w:rFonts w:ascii="Times New Roman" w:hAnsi="Times New Roman"/>
          <w:i/>
        </w:rPr>
        <w:t>ara-</w:t>
      </w:r>
      <w:proofErr w:type="spellStart"/>
      <w:r w:rsidRPr="00A43A6C">
        <w:rPr>
          <w:rFonts w:ascii="Times New Roman" w:hAnsi="Times New Roman"/>
          <w:i/>
        </w:rPr>
        <w:t>clètos</w:t>
      </w:r>
      <w:proofErr w:type="spellEnd"/>
      <w:r w:rsidRPr="00A43A6C">
        <w:rPr>
          <w:rFonts w:ascii="Times New Roman" w:hAnsi="Times New Roman"/>
          <w:i/>
        </w:rPr>
        <w:t>’</w:t>
      </w:r>
      <w:r w:rsidR="007A374E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 Jean, désignant l’Espr</w:t>
      </w:r>
      <w:r w:rsidR="001817CC">
        <w:rPr>
          <w:rFonts w:ascii="Times New Roman" w:hAnsi="Times New Roman"/>
        </w:rPr>
        <w:t>it annoncé par Jésus,</w:t>
      </w:r>
      <w:r w:rsidR="007A374E">
        <w:rPr>
          <w:rFonts w:ascii="Times New Roman" w:hAnsi="Times New Roman"/>
        </w:rPr>
        <w:t xml:space="preserve"> est de la même racine et </w:t>
      </w:r>
      <w:r>
        <w:rPr>
          <w:rFonts w:ascii="Times New Roman" w:hAnsi="Times New Roman"/>
        </w:rPr>
        <w:t>ic</w:t>
      </w:r>
      <w:r w:rsidR="007A374E">
        <w:rPr>
          <w:rFonts w:ascii="Times New Roman" w:hAnsi="Times New Roman"/>
        </w:rPr>
        <w:t>i, Luc poursuit :</w:t>
      </w:r>
      <w:r>
        <w:rPr>
          <w:rFonts w:ascii="Times New Roman" w:hAnsi="Times New Roman"/>
        </w:rPr>
        <w:t xml:space="preserve"> « l’Esprit Saint était sur </w:t>
      </w:r>
      <w:proofErr w:type="spellStart"/>
      <w:r>
        <w:rPr>
          <w:rFonts w:ascii="Times New Roman" w:hAnsi="Times New Roman"/>
        </w:rPr>
        <w:t>Syméon</w:t>
      </w:r>
      <w:proofErr w:type="spellEnd"/>
      <w:r w:rsidR="0046417C">
        <w:rPr>
          <w:rFonts w:ascii="Times New Roman" w:hAnsi="Times New Roman"/>
        </w:rPr>
        <w:t> »</w:t>
      </w:r>
      <w:r>
        <w:rPr>
          <w:rFonts w:ascii="Times New Roman" w:hAnsi="Times New Roman"/>
        </w:rPr>
        <w:t xml:space="preserve"> (25). </w:t>
      </w:r>
    </w:p>
    <w:p w:rsidR="00B37F6A" w:rsidRDefault="009B0DDC" w:rsidP="00B37F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C’est d’ailleurs l’Esprit </w:t>
      </w:r>
      <w:r w:rsidR="007A374E">
        <w:rPr>
          <w:rFonts w:ascii="Times New Roman" w:hAnsi="Times New Roman"/>
        </w:rPr>
        <w:t>qui l’a averti</w:t>
      </w:r>
      <w:r>
        <w:rPr>
          <w:rFonts w:ascii="Times New Roman" w:hAnsi="Times New Roman"/>
        </w:rPr>
        <w:t xml:space="preserve"> </w:t>
      </w:r>
      <w:r w:rsidR="007A374E">
        <w:rPr>
          <w:rFonts w:ascii="Times New Roman" w:hAnsi="Times New Roman"/>
        </w:rPr>
        <w:t xml:space="preserve">et appelé </w:t>
      </w:r>
      <w:r>
        <w:rPr>
          <w:rFonts w:ascii="Times New Roman" w:hAnsi="Times New Roman"/>
        </w:rPr>
        <w:t>(26</w:t>
      </w:r>
      <w:r w:rsidR="007A374E">
        <w:rPr>
          <w:rFonts w:ascii="Times New Roman" w:hAnsi="Times New Roman"/>
        </w:rPr>
        <w:t xml:space="preserve">, </w:t>
      </w:r>
      <w:proofErr w:type="spellStart"/>
      <w:r w:rsidR="007A374E" w:rsidRPr="009D39B5">
        <w:rPr>
          <w:rFonts w:ascii="Times New Roman" w:hAnsi="Times New Roman"/>
          <w:i/>
        </w:rPr>
        <w:t>chrèmatizô</w:t>
      </w:r>
      <w:proofErr w:type="spellEnd"/>
      <w:r w:rsidR="007A374E">
        <w:rPr>
          <w:rFonts w:ascii="Times New Roman" w:hAnsi="Times New Roman"/>
        </w:rPr>
        <w:t xml:space="preserve">, verbe que l’on retrouve pour Corneille et pour les ‘chrétiens’, </w:t>
      </w:r>
      <w:proofErr w:type="spellStart"/>
      <w:r w:rsidR="007A374E">
        <w:rPr>
          <w:rFonts w:ascii="Times New Roman" w:hAnsi="Times New Roman"/>
        </w:rPr>
        <w:t>Ac</w:t>
      </w:r>
      <w:proofErr w:type="spellEnd"/>
      <w:r w:rsidR="007A374E">
        <w:rPr>
          <w:rFonts w:ascii="Times New Roman" w:hAnsi="Times New Roman"/>
        </w:rPr>
        <w:t xml:space="preserve"> 10,22 ; 11,26). C</w:t>
      </w:r>
      <w:r>
        <w:rPr>
          <w:rFonts w:ascii="Times New Roman" w:hAnsi="Times New Roman"/>
        </w:rPr>
        <w:t>’est « dans l’Esprit » qu’il vint au temple (27)</w:t>
      </w:r>
    </w:p>
    <w:p w:rsidR="00AB052D" w:rsidRDefault="00AB052D" w:rsidP="00B37F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peut préciser que le nom de </w:t>
      </w:r>
      <w:proofErr w:type="spellStart"/>
      <w:r>
        <w:rPr>
          <w:rFonts w:ascii="Times New Roman" w:hAnsi="Times New Roman"/>
        </w:rPr>
        <w:t>Syméon</w:t>
      </w:r>
      <w:proofErr w:type="spellEnd"/>
      <w:r>
        <w:rPr>
          <w:rFonts w:ascii="Times New Roman" w:hAnsi="Times New Roman"/>
        </w:rPr>
        <w:t xml:space="preserve"> est dérivé du verbe hébreu ‘entendre’ et est traduit « (Dieu) a entendu » ; il pourrait aussi signifier « il a entendu (Dieu) ».</w:t>
      </w:r>
    </w:p>
    <w:p w:rsidR="00B37F6A" w:rsidRPr="00A43A6C" w:rsidRDefault="00B37F6A" w:rsidP="00B37F6A">
      <w:pPr>
        <w:spacing w:after="0"/>
        <w:rPr>
          <w:rFonts w:ascii="Times New Roman" w:hAnsi="Times New Roman"/>
          <w:i/>
        </w:rPr>
      </w:pPr>
    </w:p>
    <w:p w:rsidR="00B37F6A" w:rsidRDefault="009B0DDC" w:rsidP="00B37F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loi n’est</w:t>
      </w:r>
      <w:r w:rsidR="009264B7">
        <w:rPr>
          <w:rFonts w:ascii="Times New Roman" w:hAnsi="Times New Roman"/>
        </w:rPr>
        <w:t xml:space="preserve"> plus évoquée ensuite</w:t>
      </w:r>
      <w:r w:rsidR="000F17BA">
        <w:rPr>
          <w:rFonts w:ascii="Times New Roman" w:hAnsi="Times New Roman"/>
        </w:rPr>
        <w:t xml:space="preserve"> que comme un</w:t>
      </w:r>
      <w:r>
        <w:rPr>
          <w:rFonts w:ascii="Times New Roman" w:hAnsi="Times New Roman"/>
        </w:rPr>
        <w:t xml:space="preserve"> cadre habituel (27), sur fond duquel </w:t>
      </w:r>
      <w:r w:rsidR="00404782">
        <w:rPr>
          <w:rFonts w:ascii="Times New Roman" w:hAnsi="Times New Roman"/>
        </w:rPr>
        <w:t>s’expriment un accueil et une louange ou bénédiction (28.34)</w:t>
      </w:r>
    </w:p>
    <w:p w:rsidR="00B37F6A" w:rsidRDefault="00404782" w:rsidP="00B37F6A">
      <w:pPr>
        <w:spacing w:after="0"/>
        <w:rPr>
          <w:rFonts w:ascii="Times New Roman" w:hAnsi="Times New Roman"/>
        </w:rPr>
      </w:pPr>
      <w:r w:rsidRPr="006C6A58">
        <w:rPr>
          <w:rFonts w:ascii="Times New Roman" w:hAnsi="Times New Roman"/>
          <w:b/>
        </w:rPr>
        <w:t>« </w:t>
      </w:r>
      <w:r w:rsidR="00EA032C" w:rsidRPr="006C6A58">
        <w:rPr>
          <w:rFonts w:ascii="Times New Roman" w:hAnsi="Times New Roman"/>
          <w:b/>
        </w:rPr>
        <w:t>Maintenant</w:t>
      </w:r>
      <w:r w:rsidRPr="006C6A58">
        <w:rPr>
          <w:rFonts w:ascii="Times New Roman" w:hAnsi="Times New Roman"/>
          <w:b/>
        </w:rPr>
        <w:t> »</w:t>
      </w:r>
      <w:r>
        <w:rPr>
          <w:rFonts w:ascii="Times New Roman" w:hAnsi="Times New Roman"/>
        </w:rPr>
        <w:t xml:space="preserve">, dit </w:t>
      </w:r>
      <w:proofErr w:type="spellStart"/>
      <w:r>
        <w:rPr>
          <w:rFonts w:ascii="Times New Roman" w:hAnsi="Times New Roman"/>
        </w:rPr>
        <w:t>Syméon</w:t>
      </w:r>
      <w:proofErr w:type="spellEnd"/>
      <w:r w:rsidR="00355CC4">
        <w:rPr>
          <w:rFonts w:ascii="Times New Roman" w:hAnsi="Times New Roman"/>
        </w:rPr>
        <w:t xml:space="preserve"> (29)</w:t>
      </w:r>
      <w:r>
        <w:rPr>
          <w:rFonts w:ascii="Times New Roman" w:hAnsi="Times New Roman"/>
        </w:rPr>
        <w:t>, comme plusieurs fois dans l’évangile de Luc (jusqu’à la croix) : « Maintenant, tu dé</w:t>
      </w:r>
      <w:r w:rsidR="007F0CC2">
        <w:rPr>
          <w:rFonts w:ascii="Times New Roman" w:hAnsi="Times New Roman"/>
        </w:rPr>
        <w:t xml:space="preserve">lies, tu libères ton serviteur </w:t>
      </w:r>
      <w:r>
        <w:rPr>
          <w:rFonts w:ascii="Times New Roman" w:hAnsi="Times New Roman"/>
        </w:rPr>
        <w:t>»</w:t>
      </w:r>
      <w:r w:rsidR="007F0CC2">
        <w:rPr>
          <w:rFonts w:ascii="Times New Roman" w:hAnsi="Times New Roman"/>
        </w:rPr>
        <w:t xml:space="preserve">, dans la paix (insistance de </w:t>
      </w:r>
      <w:proofErr w:type="spellStart"/>
      <w:r w:rsidR="007F0CC2">
        <w:rPr>
          <w:rFonts w:ascii="Times New Roman" w:hAnsi="Times New Roman"/>
        </w:rPr>
        <w:t>Lc</w:t>
      </w:r>
      <w:proofErr w:type="spellEnd"/>
      <w:r w:rsidR="007F0CC2">
        <w:rPr>
          <w:rFonts w:ascii="Times New Roman" w:hAnsi="Times New Roman"/>
        </w:rPr>
        <w:t>, dès le début de l’évangile</w:t>
      </w:r>
      <w:r w:rsidR="009D39B5">
        <w:rPr>
          <w:rFonts w:ascii="Times New Roman" w:hAnsi="Times New Roman"/>
        </w:rPr>
        <w:t>)</w:t>
      </w:r>
      <w:r w:rsidR="007F0C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Selon t</w:t>
      </w:r>
      <w:r w:rsidR="00B37F6A">
        <w:rPr>
          <w:rFonts w:ascii="Times New Roman" w:hAnsi="Times New Roman"/>
        </w:rPr>
        <w:t xml:space="preserve">a « parole » </w:t>
      </w:r>
      <w:r>
        <w:rPr>
          <w:rFonts w:ascii="Times New Roman" w:hAnsi="Times New Roman"/>
        </w:rPr>
        <w:t>(</w:t>
      </w:r>
      <w:proofErr w:type="spellStart"/>
      <w:r w:rsidR="00B37F6A" w:rsidRPr="00A43A6C">
        <w:rPr>
          <w:rFonts w:ascii="Times New Roman" w:hAnsi="Times New Roman"/>
          <w:i/>
        </w:rPr>
        <w:t>r</w:t>
      </w:r>
      <w:r w:rsidR="00E372C5">
        <w:rPr>
          <w:rFonts w:ascii="Times New Roman" w:hAnsi="Times New Roman"/>
          <w:i/>
        </w:rPr>
        <w:t>h</w:t>
      </w:r>
      <w:r w:rsidR="00B37F6A" w:rsidRPr="00A43A6C">
        <w:rPr>
          <w:rFonts w:ascii="Times New Roman" w:hAnsi="Times New Roman"/>
          <w:i/>
        </w:rPr>
        <w:t>èma</w:t>
      </w:r>
      <w:proofErr w:type="spellEnd"/>
      <w:r>
        <w:rPr>
          <w:rFonts w:ascii="Times New Roman" w:hAnsi="Times New Roman"/>
        </w:rPr>
        <w:t>), c’est d’après</w:t>
      </w:r>
      <w:r w:rsidR="00B37F6A">
        <w:rPr>
          <w:rFonts w:ascii="Times New Roman" w:hAnsi="Times New Roman"/>
        </w:rPr>
        <w:t xml:space="preserve"> </w:t>
      </w:r>
      <w:r w:rsidR="007F0CC2">
        <w:rPr>
          <w:rFonts w:ascii="Times New Roman" w:hAnsi="Times New Roman"/>
        </w:rPr>
        <w:t>‘</w:t>
      </w:r>
      <w:r w:rsidR="00B37F6A">
        <w:rPr>
          <w:rFonts w:ascii="Times New Roman" w:hAnsi="Times New Roman"/>
        </w:rPr>
        <w:t>l’évènement-parole</w:t>
      </w:r>
      <w:r w:rsidR="007F0CC2">
        <w:rPr>
          <w:rFonts w:ascii="Times New Roman" w:hAnsi="Times New Roman"/>
        </w:rPr>
        <w:t>’.</w:t>
      </w:r>
    </w:p>
    <w:p w:rsidR="00404782" w:rsidRDefault="00404782" w:rsidP="00B37F6A">
      <w:pPr>
        <w:spacing w:after="0"/>
        <w:rPr>
          <w:rFonts w:ascii="Times New Roman" w:hAnsi="Times New Roman"/>
        </w:rPr>
      </w:pPr>
      <w:r w:rsidRPr="008232DC">
        <w:rPr>
          <w:rFonts w:ascii="Times New Roman" w:hAnsi="Times New Roman"/>
          <w:b/>
        </w:rPr>
        <w:t>Voir</w:t>
      </w:r>
      <w:r w:rsidR="006D0881">
        <w:rPr>
          <w:rFonts w:ascii="Times New Roman" w:hAnsi="Times New Roman"/>
        </w:rPr>
        <w:t xml:space="preserve"> le Christ du Seigneur (26</w:t>
      </w:r>
      <w:r>
        <w:rPr>
          <w:rFonts w:ascii="Times New Roman" w:hAnsi="Times New Roman"/>
        </w:rPr>
        <w:t>)</w:t>
      </w:r>
      <w:r w:rsidR="006D0881">
        <w:rPr>
          <w:rFonts w:ascii="Times New Roman" w:hAnsi="Times New Roman"/>
        </w:rPr>
        <w:t xml:space="preserve"> devient « voir ton salut » (30)</w:t>
      </w:r>
      <w:r w:rsidR="00EA29AC">
        <w:rPr>
          <w:rFonts w:ascii="Times New Roman" w:hAnsi="Times New Roman"/>
        </w:rPr>
        <w:t>, ce qui revient à s’appuyer sur le sens du nom de Jésus (donné par l’ange en 1,31, relayé aux bergers en 2,11 : ‘Dieu sauve’). Ce salut</w:t>
      </w:r>
      <w:r>
        <w:rPr>
          <w:rFonts w:ascii="Times New Roman" w:hAnsi="Times New Roman"/>
        </w:rPr>
        <w:t xml:space="preserve"> est élargi à « tous les peuples » (31</w:t>
      </w:r>
      <w:r w:rsidR="00E372C5">
        <w:rPr>
          <w:rFonts w:ascii="Times New Roman" w:hAnsi="Times New Roman"/>
        </w:rPr>
        <w:t>,</w:t>
      </w:r>
      <w:r w:rsidR="00E372C5" w:rsidRPr="00E372C5">
        <w:rPr>
          <w:rFonts w:ascii="Times New Roman" w:hAnsi="Times New Roman"/>
          <w:i/>
        </w:rPr>
        <w:t xml:space="preserve"> </w:t>
      </w:r>
      <w:proofErr w:type="spellStart"/>
      <w:r w:rsidR="00E372C5" w:rsidRPr="00E372C5">
        <w:rPr>
          <w:rFonts w:ascii="Times New Roman" w:hAnsi="Times New Roman"/>
          <w:i/>
        </w:rPr>
        <w:t>laos</w:t>
      </w:r>
      <w:proofErr w:type="spellEnd"/>
      <w:r w:rsidR="00E372C5">
        <w:rPr>
          <w:rFonts w:ascii="Times New Roman" w:hAnsi="Times New Roman"/>
        </w:rPr>
        <w:t xml:space="preserve"> au pluriel</w:t>
      </w:r>
      <w:r>
        <w:rPr>
          <w:rFonts w:ascii="Times New Roman" w:hAnsi="Times New Roman"/>
        </w:rPr>
        <w:t xml:space="preserve">), « lumière pour la </w:t>
      </w:r>
      <w:r w:rsidRPr="008232DC">
        <w:rPr>
          <w:rFonts w:ascii="Times New Roman" w:hAnsi="Times New Roman"/>
          <w:u w:val="single"/>
        </w:rPr>
        <w:t>révélation</w:t>
      </w:r>
      <w:r w:rsidR="00E372C5">
        <w:rPr>
          <w:rFonts w:ascii="Times New Roman" w:hAnsi="Times New Roman"/>
        </w:rPr>
        <w:t xml:space="preserve"> aux natio</w:t>
      </w:r>
      <w:r>
        <w:rPr>
          <w:rFonts w:ascii="Times New Roman" w:hAnsi="Times New Roman"/>
        </w:rPr>
        <w:t xml:space="preserve">ns </w:t>
      </w:r>
      <w:r w:rsidR="00E372C5">
        <w:rPr>
          <w:rFonts w:ascii="Times New Roman" w:hAnsi="Times New Roman"/>
        </w:rPr>
        <w:t>(</w:t>
      </w:r>
      <w:r w:rsidR="00E372C5" w:rsidRPr="00E372C5">
        <w:rPr>
          <w:rFonts w:ascii="Times New Roman" w:hAnsi="Times New Roman"/>
          <w:i/>
        </w:rPr>
        <w:t>ethnos</w:t>
      </w:r>
      <w:r w:rsidR="00E372C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et gloire de ton peuple</w:t>
      </w:r>
      <w:r w:rsidR="00E372C5">
        <w:rPr>
          <w:rFonts w:ascii="Times New Roman" w:hAnsi="Times New Roman"/>
        </w:rPr>
        <w:t xml:space="preserve"> (</w:t>
      </w:r>
      <w:proofErr w:type="spellStart"/>
      <w:r w:rsidR="00E372C5" w:rsidRPr="00E372C5">
        <w:rPr>
          <w:rFonts w:ascii="Times New Roman" w:hAnsi="Times New Roman"/>
          <w:i/>
        </w:rPr>
        <w:t>laos</w:t>
      </w:r>
      <w:proofErr w:type="spellEnd"/>
      <w:r w:rsidR="00E372C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Israël » (32).</w:t>
      </w:r>
    </w:p>
    <w:p w:rsidR="00B96437" w:rsidRDefault="00B96437" w:rsidP="00B37F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terme « lumière » (</w:t>
      </w:r>
      <w:proofErr w:type="spellStart"/>
      <w:r w:rsidRPr="00441948">
        <w:rPr>
          <w:rFonts w:ascii="Times New Roman" w:hAnsi="Times New Roman"/>
          <w:i/>
        </w:rPr>
        <w:t>phôs</w:t>
      </w:r>
      <w:proofErr w:type="spellEnd"/>
      <w:r>
        <w:rPr>
          <w:rFonts w:ascii="Times New Roman" w:hAnsi="Times New Roman"/>
        </w:rPr>
        <w:t xml:space="preserve">) se retrouve en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8,16 (la lumière pour ceux qui entrent) ; 11,35 (la lumière qui est en toi) ; 12,3 (ce que vous avez dit sera entendu dans la lumière) ; </w:t>
      </w:r>
      <w:r w:rsidR="00441948">
        <w:rPr>
          <w:rFonts w:ascii="Times New Roman" w:hAnsi="Times New Roman"/>
        </w:rPr>
        <w:t>16,8 (les enfants de lumière) et une dizaine de fois dans les Actes, dont la lumière pour Paul (9,3 ; 22,6.9.11 ; 26,13) et pour les nations (13,47 ; 26,18.23).</w:t>
      </w:r>
    </w:p>
    <w:p w:rsidR="00B37F6A" w:rsidRDefault="00B37F6A" w:rsidP="00B37F6A">
      <w:pPr>
        <w:spacing w:after="0"/>
        <w:rPr>
          <w:rFonts w:ascii="Times New Roman" w:hAnsi="Times New Roman"/>
        </w:rPr>
      </w:pPr>
    </w:p>
    <w:p w:rsidR="00404782" w:rsidRDefault="005C2EA5" w:rsidP="00B37F6A">
      <w:pPr>
        <w:spacing w:after="0"/>
        <w:rPr>
          <w:rFonts w:ascii="Times New Roman" w:hAnsi="Times New Roman"/>
        </w:rPr>
      </w:pPr>
      <w:r w:rsidRPr="00C57448">
        <w:rPr>
          <w:rFonts w:ascii="Times New Roman" w:hAnsi="Times New Roman"/>
        </w:rPr>
        <w:t>L’</w:t>
      </w:r>
      <w:r w:rsidR="00404782" w:rsidRPr="00C57448">
        <w:rPr>
          <w:rFonts w:ascii="Times New Roman" w:hAnsi="Times New Roman"/>
        </w:rPr>
        <w:t>étonnement et</w:t>
      </w:r>
      <w:r w:rsidR="00404782" w:rsidRPr="00C57448">
        <w:rPr>
          <w:rFonts w:ascii="Times New Roman" w:hAnsi="Times New Roman"/>
          <w:b/>
        </w:rPr>
        <w:t xml:space="preserve"> </w:t>
      </w:r>
      <w:r w:rsidRPr="00C57448">
        <w:rPr>
          <w:rFonts w:ascii="Times New Roman" w:hAnsi="Times New Roman"/>
          <w:b/>
        </w:rPr>
        <w:t>l’</w:t>
      </w:r>
      <w:r w:rsidR="00404782" w:rsidRPr="00C57448">
        <w:rPr>
          <w:rFonts w:ascii="Times New Roman" w:hAnsi="Times New Roman"/>
          <w:b/>
        </w:rPr>
        <w:t>admiration</w:t>
      </w:r>
      <w:r w:rsidR="00404782">
        <w:rPr>
          <w:rFonts w:ascii="Times New Roman" w:hAnsi="Times New Roman"/>
        </w:rPr>
        <w:t xml:space="preserve"> à la fois</w:t>
      </w:r>
      <w:r>
        <w:rPr>
          <w:rFonts w:ascii="Times New Roman" w:hAnsi="Times New Roman"/>
        </w:rPr>
        <w:t xml:space="preserve"> du père et de la mère est exprimé par le verbe </w:t>
      </w:r>
      <w:proofErr w:type="spellStart"/>
      <w:r w:rsidRPr="00A23D32">
        <w:rPr>
          <w:rFonts w:ascii="Times New Roman" w:hAnsi="Times New Roman"/>
          <w:i/>
        </w:rPr>
        <w:t>thaumazô</w:t>
      </w:r>
      <w:proofErr w:type="spellEnd"/>
      <w:r>
        <w:rPr>
          <w:rFonts w:ascii="Times New Roman" w:hAnsi="Times New Roman"/>
        </w:rPr>
        <w:t xml:space="preserve"> (33), le même qu’en 2,16 et 4,22 où se clarifie</w:t>
      </w:r>
      <w:r w:rsidR="00C57448">
        <w:rPr>
          <w:rFonts w:ascii="Times New Roman" w:hAnsi="Times New Roman"/>
        </w:rPr>
        <w:t xml:space="preserve">, se révèle </w:t>
      </w:r>
      <w:r>
        <w:rPr>
          <w:rFonts w:ascii="Times New Roman" w:hAnsi="Times New Roman"/>
        </w:rPr>
        <w:t xml:space="preserve"> peu à peu qui est Jésus (comme en 8,25 et 9,43, ainsi qu</w:t>
      </w:r>
      <w:r w:rsidR="00A23D32">
        <w:rPr>
          <w:rFonts w:ascii="Times New Roman" w:hAnsi="Times New Roman"/>
        </w:rPr>
        <w:t>’</w:t>
      </w:r>
      <w:r>
        <w:rPr>
          <w:rFonts w:ascii="Times New Roman" w:hAnsi="Times New Roman"/>
        </w:rPr>
        <w:t>e</w:t>
      </w:r>
      <w:r w:rsidR="00A23D32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24,12.41, au tombeau vide)</w:t>
      </w:r>
      <w:r w:rsidR="00210882">
        <w:rPr>
          <w:rFonts w:ascii="Times New Roman" w:hAnsi="Times New Roman"/>
        </w:rPr>
        <w:t>.</w:t>
      </w:r>
    </w:p>
    <w:p w:rsidR="00210882" w:rsidRDefault="005C2EA5" w:rsidP="00B37F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noter que la bénédiction </w:t>
      </w:r>
      <w:r w:rsidR="00A23D32">
        <w:rPr>
          <w:rFonts w:ascii="Times New Roman" w:hAnsi="Times New Roman"/>
        </w:rPr>
        <w:t xml:space="preserve">de </w:t>
      </w:r>
      <w:proofErr w:type="spellStart"/>
      <w:r w:rsidR="00A23D32">
        <w:rPr>
          <w:rFonts w:ascii="Times New Roman" w:hAnsi="Times New Roman"/>
        </w:rPr>
        <w:t>Syméon</w:t>
      </w:r>
      <w:proofErr w:type="spellEnd"/>
      <w:r w:rsidR="00A23D32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omporte une annonce d</w:t>
      </w:r>
      <w:r w:rsidR="00210882">
        <w:rPr>
          <w:rFonts w:ascii="Times New Roman" w:hAnsi="Times New Roman"/>
        </w:rPr>
        <w:t>’</w:t>
      </w:r>
      <w:r w:rsidR="00210882" w:rsidRPr="00A43A6C">
        <w:rPr>
          <w:rFonts w:ascii="Times New Roman" w:hAnsi="Times New Roman"/>
          <w:i/>
        </w:rPr>
        <w:t>ana</w:t>
      </w:r>
      <w:r w:rsidR="00C57448">
        <w:rPr>
          <w:rFonts w:ascii="Times New Roman" w:hAnsi="Times New Roman"/>
          <w:i/>
        </w:rPr>
        <w:t>-</w:t>
      </w:r>
      <w:proofErr w:type="spellStart"/>
      <w:r w:rsidR="00210882" w:rsidRPr="00A43A6C">
        <w:rPr>
          <w:rFonts w:ascii="Times New Roman" w:hAnsi="Times New Roman"/>
          <w:i/>
        </w:rPr>
        <w:t>stasis</w:t>
      </w:r>
      <w:proofErr w:type="spellEnd"/>
      <w:r w:rsidR="00210882">
        <w:rPr>
          <w:rFonts w:ascii="Times New Roman" w:hAnsi="Times New Roman"/>
        </w:rPr>
        <w:t xml:space="preserve"> </w:t>
      </w:r>
      <w:r w:rsidR="00C57448">
        <w:rPr>
          <w:rFonts w:ascii="Times New Roman" w:hAnsi="Times New Roman"/>
        </w:rPr>
        <w:t xml:space="preserve">(relèvement, résurrection) </w:t>
      </w:r>
      <w:r w:rsidR="00210882">
        <w:rPr>
          <w:rFonts w:ascii="Times New Roman" w:hAnsi="Times New Roman"/>
        </w:rPr>
        <w:t>de beaucoup en Israël</w:t>
      </w:r>
      <w:r w:rsidR="00DD7423">
        <w:rPr>
          <w:rFonts w:ascii="Times New Roman" w:hAnsi="Times New Roman"/>
        </w:rPr>
        <w:t xml:space="preserve"> (34)</w:t>
      </w:r>
      <w:r w:rsidR="00C57448">
        <w:rPr>
          <w:rFonts w:ascii="Times New Roman" w:hAnsi="Times New Roman"/>
        </w:rPr>
        <w:t>. Ce verset est parcouru</w:t>
      </w:r>
      <w:r w:rsidR="00DD7423">
        <w:rPr>
          <w:rFonts w:ascii="Times New Roman" w:hAnsi="Times New Roman"/>
        </w:rPr>
        <w:t xml:space="preserve"> </w:t>
      </w:r>
      <w:r w:rsidR="00C57448">
        <w:rPr>
          <w:rFonts w:ascii="Times New Roman" w:hAnsi="Times New Roman"/>
        </w:rPr>
        <w:t xml:space="preserve">de dérivés de </w:t>
      </w:r>
      <w:r w:rsidR="00DD7423">
        <w:rPr>
          <w:rFonts w:ascii="Times New Roman" w:hAnsi="Times New Roman"/>
        </w:rPr>
        <w:t xml:space="preserve">la </w:t>
      </w:r>
      <w:r w:rsidR="00C57448">
        <w:rPr>
          <w:rFonts w:ascii="Times New Roman" w:hAnsi="Times New Roman"/>
        </w:rPr>
        <w:t>‘</w:t>
      </w:r>
      <w:r w:rsidR="00DD7423">
        <w:rPr>
          <w:rFonts w:ascii="Times New Roman" w:hAnsi="Times New Roman"/>
        </w:rPr>
        <w:t>parole</w:t>
      </w:r>
      <w:r w:rsidR="00C57448">
        <w:rPr>
          <w:rFonts w:ascii="Times New Roman" w:hAnsi="Times New Roman"/>
        </w:rPr>
        <w:t>’</w:t>
      </w:r>
      <w:r w:rsidR="00DD7423">
        <w:rPr>
          <w:rFonts w:ascii="Times New Roman" w:hAnsi="Times New Roman"/>
        </w:rPr>
        <w:t xml:space="preserve"> : </w:t>
      </w:r>
      <w:r w:rsidR="00DD7423" w:rsidRPr="00A23D32">
        <w:rPr>
          <w:rFonts w:ascii="Times New Roman" w:hAnsi="Times New Roman"/>
          <w:i/>
        </w:rPr>
        <w:t>eu-</w:t>
      </w:r>
      <w:proofErr w:type="spellStart"/>
      <w:r w:rsidR="00DD7423" w:rsidRPr="00A23D32">
        <w:rPr>
          <w:rFonts w:ascii="Times New Roman" w:hAnsi="Times New Roman"/>
          <w:i/>
        </w:rPr>
        <w:t>logéô</w:t>
      </w:r>
      <w:proofErr w:type="spellEnd"/>
      <w:r w:rsidR="00DD7423" w:rsidRPr="00A23D32">
        <w:rPr>
          <w:rFonts w:ascii="Times New Roman" w:hAnsi="Times New Roman"/>
          <w:i/>
        </w:rPr>
        <w:t xml:space="preserve"> </w:t>
      </w:r>
      <w:r w:rsidR="00DD7423">
        <w:rPr>
          <w:rFonts w:ascii="Times New Roman" w:hAnsi="Times New Roman"/>
        </w:rPr>
        <w:t>(dire bien</w:t>
      </w:r>
      <w:r w:rsidR="00C57448">
        <w:rPr>
          <w:rFonts w:ascii="Times New Roman" w:hAnsi="Times New Roman"/>
        </w:rPr>
        <w:t>, bénir</w:t>
      </w:r>
      <w:r w:rsidR="00DD7423">
        <w:rPr>
          <w:rFonts w:ascii="Times New Roman" w:hAnsi="Times New Roman"/>
        </w:rPr>
        <w:t xml:space="preserve">), </w:t>
      </w:r>
      <w:r w:rsidR="00DD7423" w:rsidRPr="00A23D32">
        <w:rPr>
          <w:rFonts w:ascii="Times New Roman" w:hAnsi="Times New Roman"/>
          <w:i/>
        </w:rPr>
        <w:t>anti-</w:t>
      </w:r>
      <w:proofErr w:type="spellStart"/>
      <w:r w:rsidR="00DD7423" w:rsidRPr="00A23D32">
        <w:rPr>
          <w:rFonts w:ascii="Times New Roman" w:hAnsi="Times New Roman"/>
          <w:i/>
        </w:rPr>
        <w:t>légoménos</w:t>
      </w:r>
      <w:proofErr w:type="spellEnd"/>
      <w:r w:rsidR="00DD7423">
        <w:rPr>
          <w:rFonts w:ascii="Times New Roman" w:hAnsi="Times New Roman"/>
        </w:rPr>
        <w:t xml:space="preserve"> (contredisant)</w:t>
      </w:r>
      <w:r w:rsidR="00A23D32">
        <w:rPr>
          <w:rFonts w:ascii="Times New Roman" w:hAnsi="Times New Roman"/>
        </w:rPr>
        <w:t xml:space="preserve">, </w:t>
      </w:r>
      <w:r w:rsidR="00A23D32" w:rsidRPr="00A23D32">
        <w:rPr>
          <w:rFonts w:ascii="Times New Roman" w:hAnsi="Times New Roman"/>
          <w:i/>
        </w:rPr>
        <w:t>dia-</w:t>
      </w:r>
      <w:proofErr w:type="spellStart"/>
      <w:r w:rsidR="00A23D32" w:rsidRPr="00A23D32">
        <w:rPr>
          <w:rFonts w:ascii="Times New Roman" w:hAnsi="Times New Roman"/>
          <w:i/>
        </w:rPr>
        <w:t>logismoi</w:t>
      </w:r>
      <w:proofErr w:type="spellEnd"/>
      <w:r w:rsidR="00A23D32">
        <w:rPr>
          <w:rFonts w:ascii="Times New Roman" w:hAnsi="Times New Roman"/>
        </w:rPr>
        <w:t xml:space="preserve"> (les raisonnements, qui seront révélés).</w:t>
      </w:r>
    </w:p>
    <w:p w:rsidR="00210882" w:rsidRDefault="00210882" w:rsidP="00B37F6A">
      <w:pPr>
        <w:spacing w:after="0"/>
        <w:rPr>
          <w:rFonts w:ascii="Times New Roman" w:hAnsi="Times New Roman"/>
        </w:rPr>
      </w:pPr>
    </w:p>
    <w:p w:rsidR="004D1EF2" w:rsidRDefault="00210882" w:rsidP="00B37F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Après ces paroles à Marie et Joseph, c’est </w:t>
      </w:r>
      <w:r w:rsidRPr="006C6A58">
        <w:rPr>
          <w:rFonts w:ascii="Times New Roman" w:hAnsi="Times New Roman"/>
          <w:b/>
        </w:rPr>
        <w:t>Anne</w:t>
      </w:r>
      <w:r w:rsidR="00AB052D" w:rsidRPr="006C6A58">
        <w:rPr>
          <w:rFonts w:ascii="Times New Roman" w:hAnsi="Times New Roman"/>
          <w:b/>
        </w:rPr>
        <w:t xml:space="preserve"> </w:t>
      </w:r>
      <w:r w:rsidR="00AB052D">
        <w:rPr>
          <w:rFonts w:ascii="Times New Roman" w:hAnsi="Times New Roman"/>
        </w:rPr>
        <w:t>qui intervient. Cette</w:t>
      </w:r>
      <w:r w:rsidR="004D1EF2">
        <w:rPr>
          <w:rFonts w:ascii="Times New Roman" w:hAnsi="Times New Roman"/>
        </w:rPr>
        <w:t xml:space="preserve"> femme</w:t>
      </w:r>
      <w:r>
        <w:rPr>
          <w:rFonts w:ascii="Times New Roman" w:hAnsi="Times New Roman"/>
        </w:rPr>
        <w:t>, prophète (36)</w:t>
      </w:r>
      <w:r w:rsidR="007C13E6">
        <w:rPr>
          <w:rFonts w:ascii="Times New Roman" w:hAnsi="Times New Roman"/>
        </w:rPr>
        <w:t xml:space="preserve"> dont le nom signifie</w:t>
      </w:r>
      <w:r w:rsidR="00AB052D">
        <w:rPr>
          <w:rFonts w:ascii="Times New Roman" w:hAnsi="Times New Roman"/>
        </w:rPr>
        <w:t xml:space="preserve"> « grâce »</w:t>
      </w:r>
      <w:r>
        <w:rPr>
          <w:rFonts w:ascii="Times New Roman" w:hAnsi="Times New Roman"/>
        </w:rPr>
        <w:t>, servant au temple nuit et jour (37),</w:t>
      </w:r>
      <w:r w:rsidR="007C13E6">
        <w:rPr>
          <w:rFonts w:ascii="Times New Roman" w:hAnsi="Times New Roman"/>
        </w:rPr>
        <w:t xml:space="preserve"> a pour père </w:t>
      </w:r>
      <w:proofErr w:type="spellStart"/>
      <w:r w:rsidR="007C13E6">
        <w:rPr>
          <w:rFonts w:ascii="Times New Roman" w:hAnsi="Times New Roman"/>
        </w:rPr>
        <w:t>Phanouel</w:t>
      </w:r>
      <w:proofErr w:type="spellEnd"/>
      <w:r w:rsidR="007C13E6">
        <w:rPr>
          <w:rFonts w:ascii="Times New Roman" w:hAnsi="Times New Roman"/>
        </w:rPr>
        <w:t xml:space="preserve"> (« face de Dieu ») et descend d’</w:t>
      </w:r>
      <w:proofErr w:type="spellStart"/>
      <w:r w:rsidR="007C13E6">
        <w:rPr>
          <w:rFonts w:ascii="Times New Roman" w:hAnsi="Times New Roman"/>
        </w:rPr>
        <w:t>Asher</w:t>
      </w:r>
      <w:proofErr w:type="spellEnd"/>
      <w:r w:rsidR="007C13E6">
        <w:rPr>
          <w:rFonts w:ascii="Times New Roman" w:hAnsi="Times New Roman"/>
        </w:rPr>
        <w:t xml:space="preserve">, fils de Jacob (« pour ma félicité »). </w:t>
      </w:r>
      <w:r w:rsidR="00F46606">
        <w:rPr>
          <w:rFonts w:ascii="Times New Roman" w:hAnsi="Times New Roman"/>
        </w:rPr>
        <w:t xml:space="preserve">Son âge pourrait évoquer une totalité, un accomplissement saint : 84 = 12 x 7. </w:t>
      </w:r>
      <w:r w:rsidR="007C13E6">
        <w:rPr>
          <w:rFonts w:ascii="Times New Roman" w:hAnsi="Times New Roman"/>
        </w:rPr>
        <w:t>Elle bénit Dieu et</w:t>
      </w:r>
      <w:r w:rsidR="004D1EF2">
        <w:rPr>
          <w:rFonts w:ascii="Times New Roman" w:hAnsi="Times New Roman"/>
        </w:rPr>
        <w:t xml:space="preserve"> parle </w:t>
      </w:r>
      <w:r w:rsidR="007C13E6">
        <w:rPr>
          <w:rFonts w:ascii="Times New Roman" w:hAnsi="Times New Roman"/>
        </w:rPr>
        <w:t xml:space="preserve">de l’enfant </w:t>
      </w:r>
      <w:r w:rsidR="004D1EF2">
        <w:rPr>
          <w:rFonts w:ascii="Times New Roman" w:hAnsi="Times New Roman"/>
        </w:rPr>
        <w:t>à tous </w:t>
      </w:r>
      <w:r>
        <w:rPr>
          <w:rFonts w:ascii="Times New Roman" w:hAnsi="Times New Roman"/>
        </w:rPr>
        <w:t>(38), ou plus exactement à ceux qui « attendent »</w:t>
      </w:r>
      <w:r w:rsidR="00A43A6C">
        <w:rPr>
          <w:rFonts w:ascii="Times New Roman" w:hAnsi="Times New Roman"/>
        </w:rPr>
        <w:t xml:space="preserve"> </w:t>
      </w:r>
      <w:r w:rsidR="009264B7">
        <w:rPr>
          <w:rFonts w:ascii="Times New Roman" w:hAnsi="Times New Roman"/>
        </w:rPr>
        <w:t>(</w:t>
      </w:r>
      <w:r w:rsidR="009264B7" w:rsidRPr="009264B7">
        <w:rPr>
          <w:rFonts w:ascii="Times New Roman" w:hAnsi="Times New Roman"/>
          <w:i/>
        </w:rPr>
        <w:t>pros</w:t>
      </w:r>
      <w:r w:rsidR="009264B7">
        <w:rPr>
          <w:rFonts w:ascii="Times New Roman" w:hAnsi="Times New Roman"/>
          <w:i/>
        </w:rPr>
        <w:t>-</w:t>
      </w:r>
      <w:proofErr w:type="spellStart"/>
      <w:r w:rsidR="009264B7" w:rsidRPr="009264B7">
        <w:rPr>
          <w:rFonts w:ascii="Times New Roman" w:hAnsi="Times New Roman"/>
          <w:i/>
        </w:rPr>
        <w:t>déchomenos</w:t>
      </w:r>
      <w:proofErr w:type="spellEnd"/>
      <w:r w:rsidR="009264B7">
        <w:rPr>
          <w:rFonts w:ascii="Times New Roman" w:hAnsi="Times New Roman"/>
        </w:rPr>
        <w:t xml:space="preserve">, comme </w:t>
      </w:r>
      <w:proofErr w:type="spellStart"/>
      <w:r w:rsidR="009264B7">
        <w:rPr>
          <w:rFonts w:ascii="Times New Roman" w:hAnsi="Times New Roman"/>
        </w:rPr>
        <w:t>Syméon</w:t>
      </w:r>
      <w:proofErr w:type="spellEnd"/>
      <w:r w:rsidR="009264B7">
        <w:rPr>
          <w:rFonts w:ascii="Times New Roman" w:hAnsi="Times New Roman"/>
        </w:rPr>
        <w:t xml:space="preserve">, 25) </w:t>
      </w:r>
      <w:r w:rsidR="00E372C5">
        <w:rPr>
          <w:rFonts w:ascii="Times New Roman" w:hAnsi="Times New Roman"/>
        </w:rPr>
        <w:t>!</w:t>
      </w:r>
    </w:p>
    <w:p w:rsidR="00210882" w:rsidRDefault="00210882" w:rsidP="00B37F6A">
      <w:pPr>
        <w:spacing w:after="0"/>
        <w:rPr>
          <w:rFonts w:ascii="Times New Roman" w:hAnsi="Times New Roman"/>
        </w:rPr>
      </w:pPr>
    </w:p>
    <w:p w:rsidR="00803F72" w:rsidRDefault="00086187" w:rsidP="009275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210882">
        <w:rPr>
          <w:rFonts w:ascii="Times New Roman" w:hAnsi="Times New Roman"/>
        </w:rPr>
        <w:t>uand ils eurent « mené à terme »</w:t>
      </w:r>
      <w:r w:rsidR="00E372C5">
        <w:rPr>
          <w:rFonts w:ascii="Times New Roman" w:hAnsi="Times New Roman"/>
        </w:rPr>
        <w:t xml:space="preserve"> </w:t>
      </w:r>
      <w:r w:rsidR="00E372C5" w:rsidRPr="00C57448">
        <w:rPr>
          <w:rFonts w:ascii="Times New Roman" w:hAnsi="Times New Roman"/>
          <w:i/>
        </w:rPr>
        <w:t>(</w:t>
      </w:r>
      <w:proofErr w:type="spellStart"/>
      <w:r w:rsidR="00E372C5" w:rsidRPr="00C57448">
        <w:rPr>
          <w:rFonts w:ascii="Times New Roman" w:hAnsi="Times New Roman"/>
          <w:i/>
        </w:rPr>
        <w:t>téléô</w:t>
      </w:r>
      <w:proofErr w:type="spellEnd"/>
      <w:r w:rsidR="00E372C5">
        <w:rPr>
          <w:rFonts w:ascii="Times New Roman" w:hAnsi="Times New Roman"/>
        </w:rPr>
        <w:t>)</w:t>
      </w:r>
      <w:r w:rsidR="00210882">
        <w:rPr>
          <w:rFonts w:ascii="Times New Roman" w:hAnsi="Times New Roman"/>
        </w:rPr>
        <w:t xml:space="preserve"> tout selon la loi du Seigneur (39), </w:t>
      </w:r>
      <w:r w:rsidR="00A43A6C">
        <w:rPr>
          <w:rFonts w:ascii="Times New Roman" w:hAnsi="Times New Roman"/>
        </w:rPr>
        <w:t xml:space="preserve">c’est à Nazareth que </w:t>
      </w:r>
      <w:r w:rsidR="00927597">
        <w:rPr>
          <w:rFonts w:ascii="Times New Roman" w:hAnsi="Times New Roman"/>
        </w:rPr>
        <w:t>la sagesse ‘remplit’ Jésus</w:t>
      </w:r>
      <w:r w:rsidR="00A43A6C">
        <w:rPr>
          <w:rFonts w:ascii="Times New Roman" w:hAnsi="Times New Roman"/>
        </w:rPr>
        <w:t xml:space="preserve"> et « la grâce de Dieu » était sur lui (40)</w:t>
      </w:r>
      <w:r w:rsidR="00927597">
        <w:rPr>
          <w:rFonts w:ascii="Times New Roman" w:hAnsi="Times New Roman"/>
        </w:rPr>
        <w:t>,</w:t>
      </w:r>
      <w:r w:rsidR="00A43A6C">
        <w:rPr>
          <w:rFonts w:ascii="Times New Roman" w:hAnsi="Times New Roman"/>
        </w:rPr>
        <w:t xml:space="preserve"> comme elle était avec Marie (</w:t>
      </w:r>
      <w:proofErr w:type="spellStart"/>
      <w:r w:rsidR="00A43A6C">
        <w:rPr>
          <w:rFonts w:ascii="Times New Roman" w:hAnsi="Times New Roman"/>
        </w:rPr>
        <w:t>Lc</w:t>
      </w:r>
      <w:proofErr w:type="spellEnd"/>
      <w:r w:rsidR="00A43A6C">
        <w:rPr>
          <w:rFonts w:ascii="Times New Roman" w:hAnsi="Times New Roman"/>
        </w:rPr>
        <w:t xml:space="preserve"> 1,28.30).</w:t>
      </w:r>
      <w:r w:rsidR="00927597">
        <w:rPr>
          <w:rFonts w:ascii="Times New Roman" w:hAnsi="Times New Roman"/>
        </w:rPr>
        <w:t xml:space="preserve"> </w:t>
      </w:r>
    </w:p>
    <w:p w:rsidR="00803F72" w:rsidRDefault="00803F72" w:rsidP="009275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Il « croissait » (</w:t>
      </w:r>
      <w:proofErr w:type="spellStart"/>
      <w:r w:rsidRPr="00803F72">
        <w:rPr>
          <w:rFonts w:ascii="Times New Roman" w:hAnsi="Times New Roman"/>
          <w:i/>
        </w:rPr>
        <w:t>auxanô</w:t>
      </w:r>
      <w:proofErr w:type="spellEnd"/>
      <w:r w:rsidR="00682300">
        <w:rPr>
          <w:rFonts w:ascii="Times New Roman" w:hAnsi="Times New Roman"/>
        </w:rPr>
        <w:t>, 40)</w:t>
      </w:r>
      <w:r>
        <w:rPr>
          <w:rFonts w:ascii="Times New Roman" w:hAnsi="Times New Roman"/>
        </w:rPr>
        <w:t>, comme Jean Baptiste (1,80), comme le lis ou le sénevé (12,27 ; 13,19), comme la parole du Seigneur (</w:t>
      </w:r>
      <w:proofErr w:type="spellStart"/>
      <w:r>
        <w:rPr>
          <w:rFonts w:ascii="Times New Roman" w:hAnsi="Times New Roman"/>
        </w:rPr>
        <w:t>Ac</w:t>
      </w:r>
      <w:proofErr w:type="spellEnd"/>
      <w:r>
        <w:rPr>
          <w:rFonts w:ascii="Times New Roman" w:hAnsi="Times New Roman"/>
        </w:rPr>
        <w:t xml:space="preserve"> 6,7 ; 12,24 ; 19,20), comme le peuple jadis (</w:t>
      </w:r>
      <w:proofErr w:type="spellStart"/>
      <w:r>
        <w:rPr>
          <w:rFonts w:ascii="Times New Roman" w:hAnsi="Times New Roman"/>
        </w:rPr>
        <w:t>Ac</w:t>
      </w:r>
      <w:proofErr w:type="spellEnd"/>
      <w:r>
        <w:rPr>
          <w:rFonts w:ascii="Times New Roman" w:hAnsi="Times New Roman"/>
        </w:rPr>
        <w:t xml:space="preserve"> 7,17). </w:t>
      </w:r>
    </w:p>
    <w:p w:rsidR="00441948" w:rsidRDefault="00803F72" w:rsidP="009275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Il « prenait de la force »</w:t>
      </w:r>
      <w:r w:rsidR="00A622F2">
        <w:rPr>
          <w:rFonts w:ascii="Times New Roman" w:hAnsi="Times New Roman"/>
        </w:rPr>
        <w:t> : la force du Seigneur (</w:t>
      </w:r>
      <w:proofErr w:type="spellStart"/>
      <w:r w:rsidR="00A622F2" w:rsidRPr="00A622F2">
        <w:rPr>
          <w:rFonts w:ascii="Times New Roman" w:hAnsi="Times New Roman"/>
          <w:i/>
        </w:rPr>
        <w:t>cratos</w:t>
      </w:r>
      <w:proofErr w:type="spellEnd"/>
      <w:r w:rsidR="00682300">
        <w:rPr>
          <w:rFonts w:ascii="Times New Roman" w:hAnsi="Times New Roman"/>
        </w:rPr>
        <w:t>,</w:t>
      </w:r>
      <w:r w:rsidR="00A622F2">
        <w:rPr>
          <w:rFonts w:ascii="Times New Roman" w:hAnsi="Times New Roman"/>
        </w:rPr>
        <w:t xml:space="preserve"> 1,51.80 ; </w:t>
      </w:r>
      <w:proofErr w:type="spellStart"/>
      <w:r w:rsidR="00A622F2">
        <w:rPr>
          <w:rFonts w:ascii="Times New Roman" w:hAnsi="Times New Roman"/>
        </w:rPr>
        <w:t>Ac</w:t>
      </w:r>
      <w:proofErr w:type="spellEnd"/>
      <w:r w:rsidR="00A622F2">
        <w:rPr>
          <w:rFonts w:ascii="Times New Roman" w:hAnsi="Times New Roman"/>
        </w:rPr>
        <w:t xml:space="preserve"> 19,20)</w:t>
      </w:r>
      <w:r w:rsidR="00927597">
        <w:rPr>
          <w:rFonts w:ascii="Times New Roman" w:hAnsi="Times New Roman"/>
        </w:rPr>
        <w:t xml:space="preserve"> </w:t>
      </w:r>
    </w:p>
    <w:p w:rsidR="00A622F2" w:rsidRDefault="00A622F2" w:rsidP="009275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Rempli de « sagesse » (</w:t>
      </w:r>
      <w:proofErr w:type="spellStart"/>
      <w:r w:rsidRPr="00A622F2">
        <w:rPr>
          <w:rFonts w:ascii="Times New Roman" w:hAnsi="Times New Roman"/>
          <w:i/>
        </w:rPr>
        <w:t>sophia</w:t>
      </w:r>
      <w:proofErr w:type="spellEnd"/>
      <w:r>
        <w:rPr>
          <w:rFonts w:ascii="Times New Roman" w:hAnsi="Times New Roman"/>
        </w:rPr>
        <w:t xml:space="preserve">) : 2,40.52 ; </w:t>
      </w:r>
      <w:proofErr w:type="spellStart"/>
      <w:r>
        <w:rPr>
          <w:rFonts w:ascii="Times New Roman" w:hAnsi="Times New Roman"/>
        </w:rPr>
        <w:t>Ac</w:t>
      </w:r>
      <w:proofErr w:type="spellEnd"/>
      <w:r>
        <w:rPr>
          <w:rFonts w:ascii="Times New Roman" w:hAnsi="Times New Roman"/>
        </w:rPr>
        <w:t xml:space="preserve"> 6,3 ; </w:t>
      </w:r>
      <w:r w:rsidR="00247B8F">
        <w:rPr>
          <w:rFonts w:ascii="Times New Roman" w:hAnsi="Times New Roman"/>
        </w:rPr>
        <w:t>la sagesse des enfants (7,35 ; 10,21) ; la sagesse rayonnante (11,31.49 ; 21,15) ; la grâce et la sagesse (</w:t>
      </w:r>
      <w:proofErr w:type="spellStart"/>
      <w:r w:rsidR="00247B8F">
        <w:rPr>
          <w:rFonts w:ascii="Times New Roman" w:hAnsi="Times New Roman"/>
        </w:rPr>
        <w:t>Ac</w:t>
      </w:r>
      <w:proofErr w:type="spellEnd"/>
      <w:r w:rsidR="00247B8F">
        <w:rPr>
          <w:rFonts w:ascii="Times New Roman" w:hAnsi="Times New Roman"/>
        </w:rPr>
        <w:t xml:space="preserve"> 6,10 ; 7,10.22).</w:t>
      </w:r>
    </w:p>
    <w:p w:rsidR="00247B8F" w:rsidRDefault="00247B8F" w:rsidP="009275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La grâce de Dieu » (</w:t>
      </w:r>
      <w:proofErr w:type="spellStart"/>
      <w:r w:rsidRPr="00682300">
        <w:rPr>
          <w:rFonts w:ascii="Times New Roman" w:hAnsi="Times New Roman"/>
          <w:i/>
        </w:rPr>
        <w:t>charis</w:t>
      </w:r>
      <w:proofErr w:type="spellEnd"/>
      <w:r>
        <w:rPr>
          <w:rFonts w:ascii="Times New Roman" w:hAnsi="Times New Roman"/>
        </w:rPr>
        <w:t xml:space="preserve">, 2,52 ; </w:t>
      </w:r>
      <w:proofErr w:type="spellStart"/>
      <w:r>
        <w:rPr>
          <w:rFonts w:ascii="Times New Roman" w:hAnsi="Times New Roman"/>
        </w:rPr>
        <w:t>Ac</w:t>
      </w:r>
      <w:proofErr w:type="spellEnd"/>
      <w:r>
        <w:rPr>
          <w:rFonts w:ascii="Times New Roman" w:hAnsi="Times New Roman"/>
        </w:rPr>
        <w:t xml:space="preserve"> 6,8 </w:t>
      </w:r>
      <w:r w:rsidR="00682300">
        <w:rPr>
          <w:rFonts w:ascii="Times New Roman" w:hAnsi="Times New Roman"/>
        </w:rPr>
        <w:t>et dix autres fois dans les Actes)</w:t>
      </w:r>
      <w:bookmarkStart w:id="0" w:name="_GoBack"/>
      <w:bookmarkEnd w:id="0"/>
      <w:r w:rsidR="00682300">
        <w:rPr>
          <w:rFonts w:ascii="Times New Roman" w:hAnsi="Times New Roman"/>
        </w:rPr>
        <w:t>.</w:t>
      </w:r>
    </w:p>
    <w:p w:rsidR="00441948" w:rsidRDefault="00682300" w:rsidP="00682300">
      <w:pPr>
        <w:tabs>
          <w:tab w:val="left" w:pos="217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10882" w:rsidRPr="00927597" w:rsidRDefault="00927597" w:rsidP="004419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</w:t>
      </w:r>
      <w:r w:rsidR="00441948">
        <w:rPr>
          <w:rFonts w:ascii="Times New Roman" w:hAnsi="Times New Roman"/>
          <w:i/>
        </w:rPr>
        <w:t>Christian, le 28</w:t>
      </w:r>
      <w:r w:rsidR="001817CC">
        <w:rPr>
          <w:rFonts w:ascii="Times New Roman" w:hAnsi="Times New Roman"/>
          <w:i/>
        </w:rPr>
        <w:t>/01/2020</w:t>
      </w:r>
    </w:p>
    <w:sectPr w:rsidR="00210882" w:rsidRPr="0092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44BF7"/>
    <w:rsid w:val="00086187"/>
    <w:rsid w:val="000F17BA"/>
    <w:rsid w:val="001529D1"/>
    <w:rsid w:val="001817CC"/>
    <w:rsid w:val="001C15E5"/>
    <w:rsid w:val="00210882"/>
    <w:rsid w:val="00247B8F"/>
    <w:rsid w:val="002516B2"/>
    <w:rsid w:val="00347FBF"/>
    <w:rsid w:val="00355CC4"/>
    <w:rsid w:val="00404782"/>
    <w:rsid w:val="00427725"/>
    <w:rsid w:val="00441948"/>
    <w:rsid w:val="0046417C"/>
    <w:rsid w:val="004D1EF2"/>
    <w:rsid w:val="005C2EA5"/>
    <w:rsid w:val="00682300"/>
    <w:rsid w:val="006C6A58"/>
    <w:rsid w:val="006D0881"/>
    <w:rsid w:val="00702835"/>
    <w:rsid w:val="007A374E"/>
    <w:rsid w:val="007C13E6"/>
    <w:rsid w:val="007F0CC2"/>
    <w:rsid w:val="00803F72"/>
    <w:rsid w:val="008232DC"/>
    <w:rsid w:val="00893B1A"/>
    <w:rsid w:val="009264B7"/>
    <w:rsid w:val="00927597"/>
    <w:rsid w:val="009B0DDC"/>
    <w:rsid w:val="009D39B5"/>
    <w:rsid w:val="00A23D32"/>
    <w:rsid w:val="00A43A6C"/>
    <w:rsid w:val="00A622F2"/>
    <w:rsid w:val="00A77F24"/>
    <w:rsid w:val="00AB052D"/>
    <w:rsid w:val="00B04B3B"/>
    <w:rsid w:val="00B37F6A"/>
    <w:rsid w:val="00B96437"/>
    <w:rsid w:val="00BB6637"/>
    <w:rsid w:val="00BE6C75"/>
    <w:rsid w:val="00C57448"/>
    <w:rsid w:val="00D90490"/>
    <w:rsid w:val="00DD7423"/>
    <w:rsid w:val="00E372C5"/>
    <w:rsid w:val="00EA032C"/>
    <w:rsid w:val="00EA29AC"/>
    <w:rsid w:val="00F46606"/>
    <w:rsid w:val="00F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C8AA-C999-4A86-998B-A12EC2A4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cp:lastPrinted>2013-02-02T10:24:00Z</cp:lastPrinted>
  <dcterms:created xsi:type="dcterms:W3CDTF">2014-12-29T10:24:00Z</dcterms:created>
  <dcterms:modified xsi:type="dcterms:W3CDTF">2020-01-28T22:29:00Z</dcterms:modified>
</cp:coreProperties>
</file>