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09355F" w:rsidP="0009355F">
      <w:pPr>
        <w:spacing w:after="0"/>
      </w:pPr>
      <w:proofErr w:type="spellStart"/>
      <w:r>
        <w:t>Lc</w:t>
      </w:r>
      <w:proofErr w:type="spellEnd"/>
      <w:r>
        <w:t xml:space="preserve"> 15,11-32</w:t>
      </w:r>
    </w:p>
    <w:p w:rsidR="0009355F" w:rsidRDefault="0009355F" w:rsidP="0009355F">
      <w:pPr>
        <w:spacing w:after="0"/>
      </w:pPr>
    </w:p>
    <w:p w:rsidR="0009355F" w:rsidRDefault="0009355F" w:rsidP="0009355F">
      <w:pPr>
        <w:spacing w:after="0"/>
        <w:rPr>
          <w:rFonts w:ascii="Times New Roman" w:hAnsi="Times New Roman"/>
        </w:rPr>
      </w:pPr>
      <w:r w:rsidRPr="004610AE">
        <w:rPr>
          <w:rFonts w:ascii="Times New Roman" w:hAnsi="Times New Roman"/>
        </w:rPr>
        <w:t>Avec les deux paraboles de la brebis et de la drachme perdues, cette parabole-ci est présentée comme donnant l</w:t>
      </w:r>
      <w:r w:rsidR="009A5CBD">
        <w:rPr>
          <w:rFonts w:ascii="Times New Roman" w:hAnsi="Times New Roman"/>
        </w:rPr>
        <w:t>a réponse de Jésus au reproche</w:t>
      </w:r>
      <w:r w:rsidRPr="004610AE">
        <w:rPr>
          <w:rFonts w:ascii="Times New Roman" w:hAnsi="Times New Roman"/>
        </w:rPr>
        <w:t xml:space="preserve"> des </w:t>
      </w:r>
      <w:r w:rsidR="00736783">
        <w:rPr>
          <w:rFonts w:ascii="Times New Roman" w:hAnsi="Times New Roman"/>
        </w:rPr>
        <w:t>pharisiens et des scribes</w:t>
      </w:r>
      <w:r w:rsidRPr="004610AE">
        <w:rPr>
          <w:rFonts w:ascii="Times New Roman" w:hAnsi="Times New Roman"/>
        </w:rPr>
        <w:t xml:space="preserve"> quant à la fréquentation des publicains et des pécheurs</w:t>
      </w:r>
      <w:r w:rsidR="00736783">
        <w:rPr>
          <w:rFonts w:ascii="Times New Roman" w:hAnsi="Times New Roman"/>
        </w:rPr>
        <w:t> : «  Il accueille les pécheurs et mange avec eux » (2)</w:t>
      </w:r>
      <w:r w:rsidRPr="004610AE">
        <w:rPr>
          <w:rFonts w:ascii="Times New Roman" w:hAnsi="Times New Roman"/>
        </w:rPr>
        <w:t>.</w:t>
      </w:r>
    </w:p>
    <w:p w:rsidR="00E81FD6" w:rsidRPr="004610AE" w:rsidRDefault="00E81FD6" w:rsidP="0009355F">
      <w:pPr>
        <w:spacing w:after="0"/>
        <w:rPr>
          <w:rFonts w:ascii="Times New Roman" w:hAnsi="Times New Roman"/>
        </w:rPr>
      </w:pPr>
    </w:p>
    <w:p w:rsidR="00A4796C" w:rsidRDefault="0009355F" w:rsidP="0009355F">
      <w:pPr>
        <w:spacing w:after="0"/>
        <w:rPr>
          <w:rFonts w:ascii="Times New Roman" w:hAnsi="Times New Roman"/>
        </w:rPr>
      </w:pPr>
      <w:r w:rsidRPr="004610AE">
        <w:rPr>
          <w:rFonts w:ascii="Times New Roman" w:hAnsi="Times New Roman"/>
        </w:rPr>
        <w:t xml:space="preserve">La déclaration du fils cadet « J’ai </w:t>
      </w:r>
      <w:r w:rsidRPr="001F4D73">
        <w:rPr>
          <w:rFonts w:ascii="Times New Roman" w:hAnsi="Times New Roman"/>
          <w:u w:val="single"/>
        </w:rPr>
        <w:t>péché</w:t>
      </w:r>
      <w:r w:rsidRPr="004610AE">
        <w:rPr>
          <w:rFonts w:ascii="Times New Roman" w:hAnsi="Times New Roman"/>
        </w:rPr>
        <w:t xml:space="preserve"> » en prend donc plus d’importance (18.24). </w:t>
      </w:r>
    </w:p>
    <w:p w:rsidR="00CB0DBE" w:rsidRDefault="0009355F" w:rsidP="0009355F">
      <w:pPr>
        <w:spacing w:after="0"/>
        <w:rPr>
          <w:rFonts w:ascii="Times New Roman" w:hAnsi="Times New Roman"/>
        </w:rPr>
      </w:pPr>
      <w:r w:rsidRPr="004610AE">
        <w:rPr>
          <w:rFonts w:ascii="Times New Roman" w:hAnsi="Times New Roman"/>
        </w:rPr>
        <w:t>Mais quel est son péché ? Non pas d’avoir demandé sa part</w:t>
      </w:r>
      <w:r w:rsidR="00E81FD6">
        <w:rPr>
          <w:rFonts w:ascii="Times New Roman" w:hAnsi="Times New Roman"/>
        </w:rPr>
        <w:t>,</w:t>
      </w:r>
      <w:r w:rsidRPr="004610AE">
        <w:rPr>
          <w:rFonts w:ascii="Times New Roman" w:hAnsi="Times New Roman"/>
        </w:rPr>
        <w:t xml:space="preserve"> ni d’être parti : il en avait le droit</w:t>
      </w:r>
      <w:r w:rsidR="0096700C">
        <w:rPr>
          <w:rFonts w:ascii="Times New Roman" w:hAnsi="Times New Roman"/>
        </w:rPr>
        <w:t xml:space="preserve"> (même si sa demande de la part d’héritage revient à considérer le père comme mort</w:t>
      </w:r>
      <w:r w:rsidR="001073F9">
        <w:rPr>
          <w:rFonts w:ascii="Times New Roman" w:hAnsi="Times New Roman"/>
        </w:rPr>
        <w:t>, ce qui irait à l’encontre de « Honore ton père et ta mère », Ex 20,12</w:t>
      </w:r>
      <w:r w:rsidR="0096700C">
        <w:rPr>
          <w:rFonts w:ascii="Times New Roman" w:hAnsi="Times New Roman"/>
        </w:rPr>
        <w:t>)</w:t>
      </w:r>
      <w:r w:rsidRPr="004610AE">
        <w:rPr>
          <w:rFonts w:ascii="Times New Roman" w:hAnsi="Times New Roman"/>
        </w:rPr>
        <w:t xml:space="preserve">. </w:t>
      </w:r>
    </w:p>
    <w:p w:rsidR="0009355F" w:rsidRPr="004610AE" w:rsidRDefault="0009355F" w:rsidP="0009355F">
      <w:pPr>
        <w:spacing w:after="0"/>
        <w:rPr>
          <w:rFonts w:ascii="Times New Roman" w:hAnsi="Times New Roman"/>
        </w:rPr>
      </w:pPr>
      <w:r w:rsidRPr="004610AE">
        <w:rPr>
          <w:rFonts w:ascii="Times New Roman" w:hAnsi="Times New Roman"/>
        </w:rPr>
        <w:t xml:space="preserve">Quant aux dépenses, elles se font sans doute de façon funeste, dans le ‘non-salut’ </w:t>
      </w:r>
      <w:r w:rsidRPr="004610AE">
        <w:rPr>
          <w:rFonts w:ascii="Times New Roman" w:hAnsi="Times New Roman"/>
          <w:i/>
        </w:rPr>
        <w:t>(a-sôtôs</w:t>
      </w:r>
      <w:r w:rsidRPr="004610AE">
        <w:rPr>
          <w:rFonts w:ascii="Times New Roman" w:hAnsi="Times New Roman"/>
        </w:rPr>
        <w:t xml:space="preserve">, 13), mais </w:t>
      </w:r>
      <w:r w:rsidR="00736783" w:rsidRPr="004610AE">
        <w:rPr>
          <w:rFonts w:ascii="Times New Roman" w:hAnsi="Times New Roman"/>
        </w:rPr>
        <w:t xml:space="preserve">rien ne dit qu’il y a là péché </w:t>
      </w:r>
      <w:r w:rsidR="00736783">
        <w:rPr>
          <w:rFonts w:ascii="Times New Roman" w:hAnsi="Times New Roman"/>
        </w:rPr>
        <w:t>(</w:t>
      </w:r>
      <w:r w:rsidRPr="004610AE">
        <w:rPr>
          <w:rFonts w:ascii="Times New Roman" w:hAnsi="Times New Roman"/>
        </w:rPr>
        <w:t>c’est le fils ainé qui</w:t>
      </w:r>
      <w:r w:rsidR="00736783">
        <w:rPr>
          <w:rFonts w:ascii="Times New Roman" w:hAnsi="Times New Roman"/>
        </w:rPr>
        <w:t>, dans sa colère,</w:t>
      </w:r>
      <w:r w:rsidR="00FA5716">
        <w:rPr>
          <w:rFonts w:ascii="Times New Roman" w:hAnsi="Times New Roman"/>
        </w:rPr>
        <w:t xml:space="preserve"> suppose des prostituées : v.</w:t>
      </w:r>
      <w:r w:rsidRPr="004610AE">
        <w:rPr>
          <w:rFonts w:ascii="Times New Roman" w:hAnsi="Times New Roman"/>
        </w:rPr>
        <w:t>30</w:t>
      </w:r>
      <w:r w:rsidR="00736783">
        <w:rPr>
          <w:rFonts w:ascii="Times New Roman" w:hAnsi="Times New Roman"/>
        </w:rPr>
        <w:t>…)</w:t>
      </w:r>
    </w:p>
    <w:p w:rsidR="0009355F" w:rsidRDefault="0009355F" w:rsidP="0009355F">
      <w:pPr>
        <w:spacing w:after="0"/>
        <w:rPr>
          <w:rFonts w:ascii="Times New Roman" w:hAnsi="Times New Roman"/>
        </w:rPr>
      </w:pPr>
      <w:r w:rsidRPr="004610AE">
        <w:rPr>
          <w:rFonts w:ascii="Times New Roman" w:hAnsi="Times New Roman"/>
        </w:rPr>
        <w:t xml:space="preserve">Par contre, </w:t>
      </w:r>
      <w:r w:rsidR="004610AE" w:rsidRPr="004610AE">
        <w:rPr>
          <w:rFonts w:ascii="Times New Roman" w:hAnsi="Times New Roman"/>
        </w:rPr>
        <w:t>quand la famine est survenue (14), il est dit qu’ « il se joignit à un des citoyens de cette contrée » (15). Or Luc emploie le même verbe</w:t>
      </w:r>
      <w:r w:rsidR="004610AE" w:rsidRPr="004610AE">
        <w:rPr>
          <w:rFonts w:ascii="Times New Roman" w:hAnsi="Times New Roman"/>
          <w:i/>
        </w:rPr>
        <w:t xml:space="preserve"> </w:t>
      </w:r>
      <w:proofErr w:type="spellStart"/>
      <w:r w:rsidR="004610AE" w:rsidRPr="004610AE">
        <w:rPr>
          <w:rFonts w:ascii="Times New Roman" w:hAnsi="Times New Roman"/>
          <w:i/>
        </w:rPr>
        <w:t>colléô</w:t>
      </w:r>
      <w:proofErr w:type="spellEnd"/>
      <w:r w:rsidR="004610AE" w:rsidRPr="004610AE">
        <w:rPr>
          <w:rFonts w:ascii="Times New Roman" w:hAnsi="Times New Roman"/>
        </w:rPr>
        <w:t xml:space="preserve"> en </w:t>
      </w:r>
      <w:proofErr w:type="spellStart"/>
      <w:r w:rsidR="004610AE" w:rsidRPr="004610AE">
        <w:rPr>
          <w:rFonts w:ascii="Times New Roman" w:hAnsi="Times New Roman"/>
        </w:rPr>
        <w:t>Ac</w:t>
      </w:r>
      <w:proofErr w:type="spellEnd"/>
      <w:r w:rsidR="004610AE" w:rsidRPr="004610AE">
        <w:rPr>
          <w:rFonts w:ascii="Times New Roman" w:hAnsi="Times New Roman"/>
        </w:rPr>
        <w:t xml:space="preserve"> 10,28 pour nous dire que « se joindre à un étranger est absolument interdit pour un juif » (le même verbe ‘se joindre’ </w:t>
      </w:r>
      <w:r w:rsidR="00E81FD6">
        <w:rPr>
          <w:rFonts w:ascii="Times New Roman" w:hAnsi="Times New Roman"/>
        </w:rPr>
        <w:t xml:space="preserve">est fort, puisqu’il </w:t>
      </w:r>
      <w:r w:rsidR="004610AE" w:rsidRPr="004610AE">
        <w:rPr>
          <w:rFonts w:ascii="Times New Roman" w:hAnsi="Times New Roman"/>
        </w:rPr>
        <w:t>s’applique trois fois à rejoindre les disciples, mais aussi à l’expression ‘s’attacher à sa femme’). De plus, le fils est envoyé dans les cha</w:t>
      </w:r>
      <w:r w:rsidR="001073F9">
        <w:rPr>
          <w:rFonts w:ascii="Times New Roman" w:hAnsi="Times New Roman"/>
        </w:rPr>
        <w:t>mps pour nourrir les cochons : c</w:t>
      </w:r>
      <w:r w:rsidR="004610AE" w:rsidRPr="004610AE">
        <w:rPr>
          <w:rFonts w:ascii="Times New Roman" w:hAnsi="Times New Roman"/>
        </w:rPr>
        <w:t>omble de l’impureté, du ‘péché’ contre la Loi !</w:t>
      </w:r>
    </w:p>
    <w:p w:rsidR="00736783" w:rsidRDefault="0096700C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Sans aucun rite de purification préalable, c’est ce pécheur</w:t>
      </w:r>
      <w:r w:rsidR="00335F71">
        <w:rPr>
          <w:rFonts w:ascii="Times New Roman" w:hAnsi="Times New Roman"/>
        </w:rPr>
        <w:t xml:space="preserve"> </w:t>
      </w:r>
      <w:r w:rsidR="00736783">
        <w:rPr>
          <w:rFonts w:ascii="Times New Roman" w:hAnsi="Times New Roman"/>
        </w:rPr>
        <w:t>avec lequel le père invite à festoyer.</w:t>
      </w:r>
    </w:p>
    <w:p w:rsidR="00317B2B" w:rsidRDefault="00317B2B" w:rsidP="0009355F">
      <w:pPr>
        <w:spacing w:after="0"/>
        <w:rPr>
          <w:rFonts w:ascii="Times New Roman" w:hAnsi="Times New Roman"/>
        </w:rPr>
      </w:pPr>
    </w:p>
    <w:p w:rsidR="00317B2B" w:rsidRDefault="00317B2B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Dans la ligne du reproche initial</w:t>
      </w:r>
      <w:r w:rsidR="00335F71">
        <w:rPr>
          <w:rFonts w:ascii="Times New Roman" w:hAnsi="Times New Roman"/>
        </w:rPr>
        <w:t xml:space="preserve"> (v.2)</w:t>
      </w:r>
      <w:r>
        <w:rPr>
          <w:rFonts w:ascii="Times New Roman" w:hAnsi="Times New Roman"/>
        </w:rPr>
        <w:t xml:space="preserve">, la </w:t>
      </w:r>
      <w:r w:rsidRPr="001F4D73">
        <w:rPr>
          <w:rFonts w:ascii="Times New Roman" w:hAnsi="Times New Roman"/>
          <w:u w:val="single"/>
        </w:rPr>
        <w:t>nourriture</w:t>
      </w:r>
      <w:r>
        <w:rPr>
          <w:rFonts w:ascii="Times New Roman" w:hAnsi="Times New Roman"/>
        </w:rPr>
        <w:t xml:space="preserve"> est un fil conducteur du récit. </w:t>
      </w:r>
    </w:p>
    <w:p w:rsidR="00317B2B" w:rsidRDefault="00FA5716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Mais, d</w:t>
      </w:r>
      <w:r w:rsidR="00317B2B">
        <w:rPr>
          <w:rFonts w:ascii="Times New Roman" w:hAnsi="Times New Roman"/>
        </w:rPr>
        <w:t xml:space="preserve">’emblée, Jésus situe </w:t>
      </w:r>
      <w:r>
        <w:rPr>
          <w:rFonts w:ascii="Times New Roman" w:hAnsi="Times New Roman"/>
        </w:rPr>
        <w:t xml:space="preserve">la parabole dans </w:t>
      </w:r>
      <w:r w:rsidR="00317B2B">
        <w:rPr>
          <w:rFonts w:ascii="Times New Roman" w:hAnsi="Times New Roman"/>
        </w:rPr>
        <w:t xml:space="preserve">un cadre qui évoque </w:t>
      </w:r>
      <w:r>
        <w:rPr>
          <w:rFonts w:ascii="Times New Roman" w:hAnsi="Times New Roman"/>
        </w:rPr>
        <w:t xml:space="preserve">fondamentalement </w:t>
      </w:r>
      <w:r w:rsidR="00317B2B">
        <w:rPr>
          <w:rFonts w:ascii="Times New Roman" w:hAnsi="Times New Roman"/>
        </w:rPr>
        <w:t xml:space="preserve">la ‘vie’ : au v.12, </w:t>
      </w:r>
      <w:proofErr w:type="spellStart"/>
      <w:proofErr w:type="gramStart"/>
      <w:r w:rsidR="00317B2B" w:rsidRPr="00317B2B">
        <w:rPr>
          <w:rFonts w:ascii="Times New Roman" w:hAnsi="Times New Roman"/>
          <w:i/>
        </w:rPr>
        <w:t>ousia</w:t>
      </w:r>
      <w:proofErr w:type="spellEnd"/>
      <w:proofErr w:type="gramEnd"/>
      <w:r w:rsidR="00317B2B">
        <w:rPr>
          <w:rFonts w:ascii="Times New Roman" w:hAnsi="Times New Roman"/>
        </w:rPr>
        <w:t xml:space="preserve"> et </w:t>
      </w:r>
      <w:r w:rsidR="00317B2B" w:rsidRPr="00317B2B">
        <w:rPr>
          <w:rFonts w:ascii="Times New Roman" w:hAnsi="Times New Roman"/>
          <w:i/>
        </w:rPr>
        <w:t>bios</w:t>
      </w:r>
      <w:r w:rsidR="00317B2B">
        <w:rPr>
          <w:rFonts w:ascii="Times New Roman" w:hAnsi="Times New Roman"/>
        </w:rPr>
        <w:t xml:space="preserve"> désignent l’existence et la vie avant de désigner aussi les moyens d’existence.</w:t>
      </w:r>
      <w:r w:rsidR="00A4796C">
        <w:rPr>
          <w:rFonts w:ascii="Times New Roman" w:hAnsi="Times New Roman"/>
        </w:rPr>
        <w:t xml:space="preserve"> </w:t>
      </w:r>
      <w:r w:rsidR="00317B2B">
        <w:rPr>
          <w:rFonts w:ascii="Times New Roman" w:hAnsi="Times New Roman"/>
        </w:rPr>
        <w:t xml:space="preserve">Cette ‘vie’, </w:t>
      </w:r>
      <w:r w:rsidR="0096700C">
        <w:rPr>
          <w:rFonts w:ascii="Times New Roman" w:hAnsi="Times New Roman"/>
        </w:rPr>
        <w:t xml:space="preserve">partagée par le père, </w:t>
      </w:r>
      <w:r w:rsidR="00317B2B">
        <w:rPr>
          <w:rFonts w:ascii="Times New Roman" w:hAnsi="Times New Roman"/>
        </w:rPr>
        <w:t>le fils la gaspille (13</w:t>
      </w:r>
      <w:r w:rsidR="00E81FD6">
        <w:rPr>
          <w:rFonts w:ascii="Times New Roman" w:hAnsi="Times New Roman"/>
        </w:rPr>
        <w:t>.30</w:t>
      </w:r>
      <w:r w:rsidR="00317B2B">
        <w:rPr>
          <w:rFonts w:ascii="Times New Roman" w:hAnsi="Times New Roman"/>
        </w:rPr>
        <w:t>) en ‘vivant’ (</w:t>
      </w:r>
      <w:proofErr w:type="spellStart"/>
      <w:r w:rsidR="00317B2B" w:rsidRPr="00317B2B">
        <w:rPr>
          <w:rFonts w:ascii="Times New Roman" w:hAnsi="Times New Roman"/>
          <w:i/>
        </w:rPr>
        <w:t>zôn</w:t>
      </w:r>
      <w:proofErr w:type="spellEnd"/>
      <w:r w:rsidR="00317B2B">
        <w:rPr>
          <w:rFonts w:ascii="Times New Roman" w:hAnsi="Times New Roman"/>
        </w:rPr>
        <w:t>) dans le non-salut.</w:t>
      </w:r>
    </w:p>
    <w:p w:rsidR="00A4796C" w:rsidRDefault="00D51249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A4796C">
        <w:rPr>
          <w:rFonts w:ascii="Times New Roman" w:hAnsi="Times New Roman"/>
        </w:rPr>
        <w:t>a famine (14)</w:t>
      </w:r>
      <w:r>
        <w:rPr>
          <w:rFonts w:ascii="Times New Roman" w:hAnsi="Times New Roman"/>
        </w:rPr>
        <w:t xml:space="preserve"> provoque le fils à être envoyé</w:t>
      </w:r>
      <w:r w:rsidR="00A4796C">
        <w:rPr>
          <w:rFonts w:ascii="Times New Roman" w:hAnsi="Times New Roman"/>
        </w:rPr>
        <w:t xml:space="preserve"> </w:t>
      </w:r>
      <w:r w:rsidR="009A5CBD">
        <w:rPr>
          <w:rFonts w:ascii="Times New Roman" w:hAnsi="Times New Roman"/>
        </w:rPr>
        <w:t xml:space="preserve">aux champs </w:t>
      </w:r>
      <w:r w:rsidR="00A4796C">
        <w:rPr>
          <w:rFonts w:ascii="Times New Roman" w:hAnsi="Times New Roman"/>
        </w:rPr>
        <w:t xml:space="preserve">pour </w:t>
      </w:r>
      <w:r>
        <w:rPr>
          <w:rFonts w:ascii="Times New Roman" w:hAnsi="Times New Roman"/>
        </w:rPr>
        <w:t>nourrir, faire paitre</w:t>
      </w:r>
      <w:r w:rsidR="00A4796C">
        <w:rPr>
          <w:rFonts w:ascii="Times New Roman" w:hAnsi="Times New Roman"/>
        </w:rPr>
        <w:t xml:space="preserve"> les cochons (15), lui-même étant réduit</w:t>
      </w:r>
      <w:r w:rsidR="00335F71">
        <w:rPr>
          <w:rFonts w:ascii="Times New Roman" w:hAnsi="Times New Roman"/>
        </w:rPr>
        <w:t xml:space="preserve"> à désirer leur nourriture (16) : il est moins bien traité que les cochons.</w:t>
      </w:r>
      <w:r w:rsidR="00A4796C">
        <w:rPr>
          <w:rFonts w:ascii="Times New Roman" w:hAnsi="Times New Roman"/>
        </w:rPr>
        <w:t xml:space="preserve"> C’est l’attrait des pains en abondance (17) qui le décide à se mettre en route. Et la fête commandée par le pè</w:t>
      </w:r>
      <w:r w:rsidR="00FA5716">
        <w:rPr>
          <w:rFonts w:ascii="Times New Roman" w:hAnsi="Times New Roman"/>
        </w:rPr>
        <w:t>re consiste surtout</w:t>
      </w:r>
      <w:r w:rsidR="00A4796C">
        <w:rPr>
          <w:rFonts w:ascii="Times New Roman" w:hAnsi="Times New Roman"/>
        </w:rPr>
        <w:t xml:space="preserve"> en un repas où l’on mange le veau gras (23</w:t>
      </w:r>
      <w:r w:rsidR="008C7721">
        <w:rPr>
          <w:rFonts w:ascii="Times New Roman" w:hAnsi="Times New Roman"/>
        </w:rPr>
        <w:t xml:space="preserve">). (Un veau aussi est offert par Abraham à ses trois visiteurs, </w:t>
      </w:r>
      <w:proofErr w:type="spellStart"/>
      <w:r w:rsidR="008C7721">
        <w:rPr>
          <w:rFonts w:ascii="Times New Roman" w:hAnsi="Times New Roman"/>
        </w:rPr>
        <w:t>Gn</w:t>
      </w:r>
      <w:proofErr w:type="spellEnd"/>
      <w:r w:rsidR="008C7721">
        <w:rPr>
          <w:rFonts w:ascii="Times New Roman" w:hAnsi="Times New Roman"/>
        </w:rPr>
        <w:t xml:space="preserve"> 18,8, et est </w:t>
      </w:r>
      <w:r w:rsidR="000620E7">
        <w:rPr>
          <w:rFonts w:ascii="Times New Roman" w:hAnsi="Times New Roman"/>
        </w:rPr>
        <w:t>à immoler comme</w:t>
      </w:r>
      <w:r w:rsidR="008C7721">
        <w:rPr>
          <w:rFonts w:ascii="Times New Roman" w:hAnsi="Times New Roman"/>
        </w:rPr>
        <w:t xml:space="preserve"> sacrifice pour le péché, </w:t>
      </w:r>
      <w:proofErr w:type="spellStart"/>
      <w:r w:rsidR="008C7721">
        <w:rPr>
          <w:rFonts w:ascii="Times New Roman" w:hAnsi="Times New Roman"/>
        </w:rPr>
        <w:t>Lév</w:t>
      </w:r>
      <w:proofErr w:type="spellEnd"/>
      <w:r w:rsidR="008C7721">
        <w:rPr>
          <w:rFonts w:ascii="Times New Roman" w:hAnsi="Times New Roman"/>
        </w:rPr>
        <w:t xml:space="preserve"> 9,2</w:t>
      </w:r>
      <w:r w:rsidR="000620E7">
        <w:rPr>
          <w:rFonts w:ascii="Times New Roman" w:hAnsi="Times New Roman"/>
        </w:rPr>
        <w:t>.</w:t>
      </w:r>
      <w:r w:rsidR="00387C29">
        <w:rPr>
          <w:rFonts w:ascii="Times New Roman" w:hAnsi="Times New Roman"/>
        </w:rPr>
        <w:t xml:space="preserve"> Le verbe utilisé aux v.23.27.30 est </w:t>
      </w:r>
      <w:proofErr w:type="spellStart"/>
      <w:r w:rsidR="00387C29" w:rsidRPr="00387C29">
        <w:rPr>
          <w:rFonts w:ascii="Times New Roman" w:hAnsi="Times New Roman"/>
          <w:i/>
        </w:rPr>
        <w:t>thyô</w:t>
      </w:r>
      <w:proofErr w:type="spellEnd"/>
      <w:r w:rsidR="00387C29">
        <w:rPr>
          <w:rFonts w:ascii="Times New Roman" w:hAnsi="Times New Roman"/>
        </w:rPr>
        <w:t xml:space="preserve">, qui signifie proprement ‘sacrifier’, comme en </w:t>
      </w:r>
      <w:proofErr w:type="spellStart"/>
      <w:r w:rsidR="00387C29">
        <w:rPr>
          <w:rFonts w:ascii="Times New Roman" w:hAnsi="Times New Roman"/>
        </w:rPr>
        <w:t>Lc</w:t>
      </w:r>
      <w:proofErr w:type="spellEnd"/>
      <w:r w:rsidR="00387C29">
        <w:rPr>
          <w:rFonts w:ascii="Times New Roman" w:hAnsi="Times New Roman"/>
        </w:rPr>
        <w:t xml:space="preserve"> 22,7 et </w:t>
      </w:r>
      <w:proofErr w:type="spellStart"/>
      <w:r w:rsidR="00387C29">
        <w:rPr>
          <w:rFonts w:ascii="Times New Roman" w:hAnsi="Times New Roman"/>
        </w:rPr>
        <w:t>Ac</w:t>
      </w:r>
      <w:proofErr w:type="spellEnd"/>
      <w:r w:rsidR="00387C29">
        <w:rPr>
          <w:rFonts w:ascii="Times New Roman" w:hAnsi="Times New Roman"/>
        </w:rPr>
        <w:t xml:space="preserve"> 14,13.18, alors que Luc emploie ailleurs d’autres verbes ‘tuer’.</w:t>
      </w:r>
      <w:r w:rsidR="000620E7">
        <w:rPr>
          <w:rFonts w:ascii="Times New Roman" w:hAnsi="Times New Roman"/>
        </w:rPr>
        <w:t>)</w:t>
      </w:r>
    </w:p>
    <w:p w:rsidR="00D51249" w:rsidRDefault="00D51249" w:rsidP="0009355F">
      <w:pPr>
        <w:spacing w:after="0"/>
        <w:rPr>
          <w:rFonts w:ascii="Times New Roman" w:hAnsi="Times New Roman"/>
        </w:rPr>
      </w:pPr>
    </w:p>
    <w:p w:rsidR="000620E7" w:rsidRDefault="00D51249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C’est quand il est au plus bas que le fils exprime qu’il ‘périt’ ou ‘se perd’ (17)</w:t>
      </w:r>
      <w:r w:rsidR="00CB03E7">
        <w:rPr>
          <w:rFonts w:ascii="Times New Roman" w:hAnsi="Times New Roman"/>
        </w:rPr>
        <w:t xml:space="preserve"> : </w:t>
      </w:r>
      <w:proofErr w:type="spellStart"/>
      <w:r w:rsidR="001C6319">
        <w:rPr>
          <w:rFonts w:ascii="Times New Roman" w:hAnsi="Times New Roman"/>
          <w:i/>
        </w:rPr>
        <w:t>ap</w:t>
      </w:r>
      <w:r w:rsidR="00D0361D">
        <w:rPr>
          <w:rFonts w:ascii="Times New Roman" w:hAnsi="Times New Roman"/>
          <w:i/>
        </w:rPr>
        <w:t>-</w:t>
      </w:r>
      <w:r w:rsidR="001C6319">
        <w:rPr>
          <w:rFonts w:ascii="Times New Roman" w:hAnsi="Times New Roman"/>
          <w:i/>
        </w:rPr>
        <w:t>olly</w:t>
      </w:r>
      <w:r w:rsidRPr="00D51249">
        <w:rPr>
          <w:rFonts w:ascii="Times New Roman" w:hAnsi="Times New Roman"/>
          <w:i/>
        </w:rPr>
        <w:t>mi</w:t>
      </w:r>
      <w:proofErr w:type="spellEnd"/>
      <w:r w:rsidR="00CB03E7">
        <w:rPr>
          <w:rFonts w:ascii="Times New Roman" w:hAnsi="Times New Roman"/>
        </w:rPr>
        <w:t>, verbe que reprend</w:t>
      </w:r>
      <w:r>
        <w:rPr>
          <w:rFonts w:ascii="Times New Roman" w:hAnsi="Times New Roman"/>
        </w:rPr>
        <w:t xml:space="preserve"> le père en finale : 24.32 : </w:t>
      </w:r>
      <w:r w:rsidR="00CB03E7">
        <w:rPr>
          <w:rFonts w:ascii="Times New Roman" w:hAnsi="Times New Roman"/>
        </w:rPr>
        <w:t>« </w:t>
      </w:r>
      <w:r>
        <w:rPr>
          <w:rFonts w:ascii="Times New Roman" w:hAnsi="Times New Roman"/>
        </w:rPr>
        <w:t>mon fils, ton frère, était perdu</w:t>
      </w:r>
      <w:r w:rsidR="00D27817">
        <w:rPr>
          <w:rFonts w:ascii="Times New Roman" w:hAnsi="Times New Roman"/>
        </w:rPr>
        <w:t> ». Ce verbe</w:t>
      </w:r>
      <w:r w:rsidR="00CB03E7">
        <w:rPr>
          <w:rFonts w:ascii="Times New Roman" w:hAnsi="Times New Roman"/>
        </w:rPr>
        <w:t xml:space="preserve"> relie les trois paraboles successives </w:t>
      </w:r>
      <w:r w:rsidR="00335F71">
        <w:rPr>
          <w:rFonts w:ascii="Times New Roman" w:hAnsi="Times New Roman"/>
        </w:rPr>
        <w:t xml:space="preserve">de </w:t>
      </w:r>
      <w:proofErr w:type="spellStart"/>
      <w:r w:rsidR="00335F71">
        <w:rPr>
          <w:rFonts w:ascii="Times New Roman" w:hAnsi="Times New Roman"/>
        </w:rPr>
        <w:t>Lc</w:t>
      </w:r>
      <w:proofErr w:type="spellEnd"/>
      <w:r w:rsidR="00335F71">
        <w:rPr>
          <w:rFonts w:ascii="Times New Roman" w:hAnsi="Times New Roman"/>
        </w:rPr>
        <w:t xml:space="preserve"> 15 </w:t>
      </w:r>
      <w:r w:rsidR="00CB03E7">
        <w:rPr>
          <w:rFonts w:ascii="Times New Roman" w:hAnsi="Times New Roman"/>
        </w:rPr>
        <w:t>: brebis perdue (4.6</w:t>
      </w:r>
      <w:r>
        <w:rPr>
          <w:rFonts w:ascii="Times New Roman" w:hAnsi="Times New Roman"/>
        </w:rPr>
        <w:t>)</w:t>
      </w:r>
      <w:r w:rsidR="00CB03E7">
        <w:rPr>
          <w:rFonts w:ascii="Times New Roman" w:hAnsi="Times New Roman"/>
        </w:rPr>
        <w:t xml:space="preserve"> et drachme perdue (8.9)</w:t>
      </w:r>
      <w:r>
        <w:rPr>
          <w:rFonts w:ascii="Times New Roman" w:hAnsi="Times New Roman"/>
        </w:rPr>
        <w:t>.</w:t>
      </w:r>
      <w:r w:rsidR="00CB03E7">
        <w:rPr>
          <w:rFonts w:ascii="Times New Roman" w:hAnsi="Times New Roman"/>
        </w:rPr>
        <w:t xml:space="preserve"> </w:t>
      </w:r>
    </w:p>
    <w:p w:rsidR="00D51249" w:rsidRDefault="0096700C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Quand la brebis, la drachme, le fils</w:t>
      </w:r>
      <w:r w:rsidR="00CB03E7">
        <w:rPr>
          <w:rFonts w:ascii="Times New Roman" w:hAnsi="Times New Roman"/>
        </w:rPr>
        <w:t xml:space="preserve"> sont « trouvés »</w:t>
      </w:r>
      <w:r w:rsidR="000620E7">
        <w:rPr>
          <w:rFonts w:ascii="Times New Roman" w:hAnsi="Times New Roman"/>
        </w:rPr>
        <w:t xml:space="preserve"> (5.9.24 </w:t>
      </w:r>
      <w:proofErr w:type="spellStart"/>
      <w:r w:rsidR="000620E7" w:rsidRPr="000620E7">
        <w:rPr>
          <w:rFonts w:ascii="Times New Roman" w:hAnsi="Times New Roman"/>
          <w:i/>
        </w:rPr>
        <w:t>heuriscô</w:t>
      </w:r>
      <w:proofErr w:type="spellEnd"/>
      <w:r w:rsidR="000620E7">
        <w:rPr>
          <w:rFonts w:ascii="Times New Roman" w:hAnsi="Times New Roman"/>
        </w:rPr>
        <w:t>)</w:t>
      </w:r>
      <w:r w:rsidR="00CB03E7">
        <w:rPr>
          <w:rFonts w:ascii="Times New Roman" w:hAnsi="Times New Roman"/>
        </w:rPr>
        <w:t xml:space="preserve">, il y a </w:t>
      </w:r>
      <w:r>
        <w:rPr>
          <w:rFonts w:ascii="Times New Roman" w:hAnsi="Times New Roman"/>
        </w:rPr>
        <w:t xml:space="preserve">chaque fois </w:t>
      </w:r>
      <w:r w:rsidR="00CB03E7" w:rsidRPr="00092C0C">
        <w:rPr>
          <w:rFonts w:ascii="Times New Roman" w:hAnsi="Times New Roman"/>
          <w:u w:val="single"/>
        </w:rPr>
        <w:t>invitation</w:t>
      </w:r>
      <w:r w:rsidR="002F246E" w:rsidRPr="00092C0C">
        <w:rPr>
          <w:rFonts w:ascii="Times New Roman" w:hAnsi="Times New Roman"/>
          <w:u w:val="single"/>
        </w:rPr>
        <w:t>,</w:t>
      </w:r>
      <w:r w:rsidR="002F246E">
        <w:rPr>
          <w:rFonts w:ascii="Times New Roman" w:hAnsi="Times New Roman"/>
        </w:rPr>
        <w:t xml:space="preserve"> </w:t>
      </w:r>
      <w:r w:rsidR="002F246E" w:rsidRPr="00092C0C">
        <w:rPr>
          <w:rFonts w:ascii="Times New Roman" w:hAnsi="Times New Roman"/>
          <w:u w:val="single"/>
        </w:rPr>
        <w:t>appel</w:t>
      </w:r>
      <w:r w:rsidR="00CB03E7">
        <w:rPr>
          <w:rFonts w:ascii="Times New Roman" w:hAnsi="Times New Roman"/>
        </w:rPr>
        <w:t xml:space="preserve"> </w:t>
      </w:r>
      <w:r w:rsidR="001A47BF">
        <w:rPr>
          <w:rFonts w:ascii="Times New Roman" w:hAnsi="Times New Roman"/>
        </w:rPr>
        <w:t>(</w:t>
      </w:r>
      <w:r w:rsidR="002F246E">
        <w:rPr>
          <w:rFonts w:ascii="Times New Roman" w:hAnsi="Times New Roman"/>
        </w:rPr>
        <w:t>6.9</w:t>
      </w:r>
      <w:r w:rsidR="001A47BF">
        <w:rPr>
          <w:rFonts w:ascii="Times New Roman" w:hAnsi="Times New Roman"/>
        </w:rPr>
        <w:t xml:space="preserve"> </w:t>
      </w:r>
      <w:proofErr w:type="spellStart"/>
      <w:r w:rsidR="001A47BF" w:rsidRPr="001A47BF">
        <w:rPr>
          <w:rFonts w:ascii="Times New Roman" w:hAnsi="Times New Roman"/>
          <w:i/>
        </w:rPr>
        <w:t>syn-caléô</w:t>
      </w:r>
      <w:proofErr w:type="spellEnd"/>
      <w:r w:rsidR="001A47BF">
        <w:rPr>
          <w:rFonts w:ascii="Times New Roman" w:hAnsi="Times New Roman"/>
        </w:rPr>
        <w:t xml:space="preserve"> et 28 </w:t>
      </w:r>
      <w:r w:rsidR="001A47BF" w:rsidRPr="001A47BF">
        <w:rPr>
          <w:rFonts w:ascii="Times New Roman" w:hAnsi="Times New Roman"/>
          <w:i/>
        </w:rPr>
        <w:t>para-</w:t>
      </w:r>
      <w:proofErr w:type="spellStart"/>
      <w:r w:rsidR="001A47BF" w:rsidRPr="001A47BF">
        <w:rPr>
          <w:rFonts w:ascii="Times New Roman" w:hAnsi="Times New Roman"/>
          <w:i/>
        </w:rPr>
        <w:t>caléô</w:t>
      </w:r>
      <w:proofErr w:type="spellEnd"/>
      <w:r w:rsidR="001A47BF">
        <w:rPr>
          <w:rFonts w:ascii="Times New Roman" w:hAnsi="Times New Roman"/>
        </w:rPr>
        <w:t xml:space="preserve">) </w:t>
      </w:r>
      <w:r w:rsidR="00CB03E7">
        <w:rPr>
          <w:rFonts w:ascii="Times New Roman" w:hAnsi="Times New Roman"/>
        </w:rPr>
        <w:t xml:space="preserve">à entrer dans </w:t>
      </w:r>
      <w:r w:rsidR="00CB03E7" w:rsidRPr="00092C0C">
        <w:rPr>
          <w:rFonts w:ascii="Times New Roman" w:hAnsi="Times New Roman"/>
          <w:u w:val="single"/>
        </w:rPr>
        <w:t>la joie partagée</w:t>
      </w:r>
      <w:r w:rsidR="001A47BF">
        <w:rPr>
          <w:rFonts w:ascii="Times New Roman" w:hAnsi="Times New Roman"/>
        </w:rPr>
        <w:t xml:space="preserve"> (6.9 </w:t>
      </w:r>
      <w:proofErr w:type="spellStart"/>
      <w:r w:rsidR="001A47BF" w:rsidRPr="001A47BF">
        <w:rPr>
          <w:rFonts w:ascii="Times New Roman" w:hAnsi="Times New Roman"/>
          <w:i/>
        </w:rPr>
        <w:t>syn-chairô</w:t>
      </w:r>
      <w:proofErr w:type="spellEnd"/>
      <w:r w:rsidR="001A47BF">
        <w:rPr>
          <w:rFonts w:ascii="Times New Roman" w:hAnsi="Times New Roman"/>
        </w:rPr>
        <w:t xml:space="preserve"> et 32 </w:t>
      </w:r>
      <w:proofErr w:type="spellStart"/>
      <w:r w:rsidR="001A47BF" w:rsidRPr="001A47BF">
        <w:rPr>
          <w:rFonts w:ascii="Times New Roman" w:hAnsi="Times New Roman"/>
          <w:i/>
        </w:rPr>
        <w:t>chairô</w:t>
      </w:r>
      <w:proofErr w:type="spellEnd"/>
      <w:r w:rsidR="001A47BF">
        <w:rPr>
          <w:rFonts w:ascii="Times New Roman" w:hAnsi="Times New Roman"/>
        </w:rPr>
        <w:t>)</w:t>
      </w:r>
      <w:r w:rsidR="00CB03E7">
        <w:rPr>
          <w:rFonts w:ascii="Times New Roman" w:hAnsi="Times New Roman"/>
        </w:rPr>
        <w:t>.</w:t>
      </w:r>
    </w:p>
    <w:p w:rsidR="001A47BF" w:rsidRDefault="001A47BF" w:rsidP="0009355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0620E7" w:rsidRDefault="00222C82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 repas d’Alliance </w:t>
      </w:r>
      <w:r w:rsidR="000A1A30">
        <w:rPr>
          <w:rFonts w:ascii="Times New Roman" w:hAnsi="Times New Roman"/>
        </w:rPr>
        <w:t xml:space="preserve">pascale </w:t>
      </w:r>
      <w:r>
        <w:rPr>
          <w:rFonts w:ascii="Times New Roman" w:hAnsi="Times New Roman"/>
        </w:rPr>
        <w:t>? P</w:t>
      </w:r>
      <w:r w:rsidR="001A47BF">
        <w:rPr>
          <w:rFonts w:ascii="Times New Roman" w:hAnsi="Times New Roman"/>
        </w:rPr>
        <w:t>lu</w:t>
      </w:r>
      <w:r>
        <w:rPr>
          <w:rFonts w:ascii="Times New Roman" w:hAnsi="Times New Roman"/>
        </w:rPr>
        <w:t>sieurs traits vont dans ce sens</w:t>
      </w:r>
      <w:r w:rsidR="001A47BF">
        <w:rPr>
          <w:rFonts w:ascii="Times New Roman" w:hAnsi="Times New Roman"/>
        </w:rPr>
        <w:t> :</w:t>
      </w:r>
      <w:r w:rsidR="000620E7">
        <w:rPr>
          <w:rFonts w:ascii="Times New Roman" w:hAnsi="Times New Roman"/>
        </w:rPr>
        <w:t xml:space="preserve"> quand le plus jeune fils</w:t>
      </w:r>
      <w:r w:rsidR="001A47BF">
        <w:rPr>
          <w:rFonts w:ascii="Times New Roman" w:hAnsi="Times New Roman"/>
        </w:rPr>
        <w:t xml:space="preserve"> part, il s’expatrie, il </w:t>
      </w:r>
      <w:r>
        <w:rPr>
          <w:rFonts w:ascii="Times New Roman" w:hAnsi="Times New Roman"/>
        </w:rPr>
        <w:t>‘</w:t>
      </w:r>
      <w:r w:rsidR="001A47BF">
        <w:rPr>
          <w:rFonts w:ascii="Times New Roman" w:hAnsi="Times New Roman"/>
        </w:rPr>
        <w:t>quitte le peuple</w:t>
      </w:r>
      <w:r>
        <w:rPr>
          <w:rFonts w:ascii="Times New Roman" w:hAnsi="Times New Roman"/>
        </w:rPr>
        <w:t>’</w:t>
      </w:r>
      <w:r w:rsidR="001A47BF">
        <w:rPr>
          <w:rFonts w:ascii="Times New Roman" w:hAnsi="Times New Roman"/>
        </w:rPr>
        <w:t xml:space="preserve"> (</w:t>
      </w:r>
      <w:proofErr w:type="spellStart"/>
      <w:r w:rsidR="001A47BF" w:rsidRPr="00E81FD6">
        <w:rPr>
          <w:rFonts w:ascii="Times New Roman" w:hAnsi="Times New Roman"/>
          <w:i/>
        </w:rPr>
        <w:t>apo-dèméô</w:t>
      </w:r>
      <w:proofErr w:type="spellEnd"/>
      <w:r>
        <w:rPr>
          <w:rFonts w:ascii="Times New Roman" w:hAnsi="Times New Roman"/>
        </w:rPr>
        <w:t xml:space="preserve"> 13). Mais, </w:t>
      </w:r>
      <w:r w:rsidR="001A47BF">
        <w:rPr>
          <w:rFonts w:ascii="Times New Roman" w:hAnsi="Times New Roman"/>
        </w:rPr>
        <w:t xml:space="preserve">quand il revient, </w:t>
      </w:r>
      <w:r w:rsidR="001F4D73">
        <w:rPr>
          <w:rFonts w:ascii="Times New Roman" w:hAnsi="Times New Roman"/>
        </w:rPr>
        <w:t>et que le père commande des sandales, le mot est de même radical (</w:t>
      </w:r>
      <w:r w:rsidR="001A47BF" w:rsidRPr="00E81FD6">
        <w:rPr>
          <w:rFonts w:ascii="Times New Roman" w:hAnsi="Times New Roman"/>
          <w:i/>
        </w:rPr>
        <w:t>hypo-</w:t>
      </w:r>
      <w:proofErr w:type="spellStart"/>
      <w:r w:rsidR="001A47BF" w:rsidRPr="00E81FD6">
        <w:rPr>
          <w:rFonts w:ascii="Times New Roman" w:hAnsi="Times New Roman"/>
          <w:i/>
        </w:rPr>
        <w:t>dèmata</w:t>
      </w:r>
      <w:proofErr w:type="spellEnd"/>
      <w:r w:rsidR="001A47BF">
        <w:rPr>
          <w:rFonts w:ascii="Times New Roman" w:hAnsi="Times New Roman"/>
        </w:rPr>
        <w:t xml:space="preserve"> 22)</w:t>
      </w:r>
      <w:r w:rsidR="001F4D73">
        <w:rPr>
          <w:rFonts w:ascii="Times New Roman" w:hAnsi="Times New Roman"/>
        </w:rPr>
        <w:t xml:space="preserve"> et peut être rapproché de</w:t>
      </w:r>
      <w:r>
        <w:rPr>
          <w:rFonts w:ascii="Times New Roman" w:hAnsi="Times New Roman"/>
        </w:rPr>
        <w:t xml:space="preserve"> la tenue</w:t>
      </w:r>
      <w:r w:rsidR="00EA28BE">
        <w:rPr>
          <w:rFonts w:ascii="Times New Roman" w:hAnsi="Times New Roman"/>
        </w:rPr>
        <w:t xml:space="preserve"> que doivent avoir les Hébreux lors du repas de </w:t>
      </w:r>
      <w:r w:rsidR="002F246E">
        <w:rPr>
          <w:rFonts w:ascii="Times New Roman" w:hAnsi="Times New Roman"/>
        </w:rPr>
        <w:t xml:space="preserve">la </w:t>
      </w:r>
      <w:r w:rsidR="00EA28BE">
        <w:rPr>
          <w:rFonts w:ascii="Times New Roman" w:hAnsi="Times New Roman"/>
        </w:rPr>
        <w:t>Pâque (Ex</w:t>
      </w:r>
      <w:r w:rsidR="00804AD0">
        <w:rPr>
          <w:rFonts w:ascii="Times New Roman" w:hAnsi="Times New Roman"/>
        </w:rPr>
        <w:t xml:space="preserve"> 12,11</w:t>
      </w:r>
      <w:r w:rsidR="00EA28BE">
        <w:rPr>
          <w:rFonts w:ascii="Times New Roman" w:hAnsi="Times New Roman"/>
        </w:rPr>
        <w:t xml:space="preserve">). </w:t>
      </w:r>
    </w:p>
    <w:p w:rsidR="000620E7" w:rsidRDefault="00F54E6C" w:rsidP="000935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 ailleurs, le fils</w:t>
      </w:r>
      <w:r w:rsidR="00EA28BE">
        <w:rPr>
          <w:rFonts w:ascii="Times New Roman" w:hAnsi="Times New Roman"/>
        </w:rPr>
        <w:t xml:space="preserve"> est dit « </w:t>
      </w:r>
      <w:r w:rsidR="00EA28BE" w:rsidRPr="00E81FD6">
        <w:rPr>
          <w:rFonts w:ascii="Times New Roman" w:hAnsi="Times New Roman"/>
          <w:i/>
        </w:rPr>
        <w:t>ana</w:t>
      </w:r>
      <w:r w:rsidR="00D910CC">
        <w:rPr>
          <w:rFonts w:ascii="Times New Roman" w:hAnsi="Times New Roman"/>
          <w:i/>
        </w:rPr>
        <w:t>-</w:t>
      </w:r>
      <w:proofErr w:type="spellStart"/>
      <w:r w:rsidR="00EA28BE" w:rsidRPr="00E81FD6">
        <w:rPr>
          <w:rFonts w:ascii="Times New Roman" w:hAnsi="Times New Roman"/>
          <w:i/>
        </w:rPr>
        <w:t>stas</w:t>
      </w:r>
      <w:proofErr w:type="spellEnd"/>
      <w:r w:rsidR="00EA28BE" w:rsidRPr="00E81FD6">
        <w:rPr>
          <w:rFonts w:ascii="Times New Roman" w:hAnsi="Times New Roman"/>
          <w:i/>
        </w:rPr>
        <w:t> </w:t>
      </w:r>
      <w:r>
        <w:rPr>
          <w:rFonts w:ascii="Times New Roman" w:hAnsi="Times New Roman"/>
        </w:rPr>
        <w:t>» (18.20), « relevé » :</w:t>
      </w:r>
      <w:r w:rsidR="00EA28BE">
        <w:rPr>
          <w:rFonts w:ascii="Times New Roman" w:hAnsi="Times New Roman"/>
        </w:rPr>
        <w:t xml:space="preserve"> il</w:t>
      </w:r>
      <w:r w:rsidR="00222C82">
        <w:rPr>
          <w:rFonts w:ascii="Times New Roman" w:hAnsi="Times New Roman"/>
        </w:rPr>
        <w:t xml:space="preserve"> « revit » ou</w:t>
      </w:r>
      <w:r w:rsidR="00EA28BE">
        <w:rPr>
          <w:rFonts w:ascii="Times New Roman" w:hAnsi="Times New Roman"/>
        </w:rPr>
        <w:t xml:space="preserve"> « vit » autrement (</w:t>
      </w:r>
      <w:r w:rsidR="008C7721" w:rsidRPr="000620E7">
        <w:rPr>
          <w:rFonts w:ascii="Times New Roman" w:hAnsi="Times New Roman"/>
          <w:i/>
        </w:rPr>
        <w:t>ana-</w:t>
      </w:r>
      <w:proofErr w:type="spellStart"/>
      <w:r w:rsidR="008C7721" w:rsidRPr="000620E7">
        <w:rPr>
          <w:rFonts w:ascii="Times New Roman" w:hAnsi="Times New Roman"/>
          <w:i/>
        </w:rPr>
        <w:t>zaô</w:t>
      </w:r>
      <w:proofErr w:type="spellEnd"/>
      <w:r w:rsidR="008C7721">
        <w:rPr>
          <w:rFonts w:ascii="Times New Roman" w:hAnsi="Times New Roman"/>
        </w:rPr>
        <w:t xml:space="preserve"> </w:t>
      </w:r>
      <w:r w:rsidR="00EA28BE">
        <w:rPr>
          <w:rFonts w:ascii="Times New Roman" w:hAnsi="Times New Roman"/>
        </w:rPr>
        <w:t>24.</w:t>
      </w:r>
      <w:r w:rsidR="008C7721" w:rsidRPr="000620E7">
        <w:rPr>
          <w:rFonts w:ascii="Times New Roman" w:hAnsi="Times New Roman"/>
          <w:i/>
        </w:rPr>
        <w:t>zaô</w:t>
      </w:r>
      <w:r w:rsidR="008C7721">
        <w:rPr>
          <w:rFonts w:ascii="Times New Roman" w:hAnsi="Times New Roman"/>
        </w:rPr>
        <w:t xml:space="preserve"> </w:t>
      </w:r>
      <w:r w:rsidR="00BF5CFE">
        <w:rPr>
          <w:rFonts w:ascii="Times New Roman" w:hAnsi="Times New Roman"/>
        </w:rPr>
        <w:t xml:space="preserve">32) : l’important n’est pas sa pureté ou non, qu’il soit digne ou non, </w:t>
      </w:r>
      <w:r w:rsidR="000A1A30">
        <w:rPr>
          <w:rFonts w:ascii="Times New Roman" w:hAnsi="Times New Roman"/>
        </w:rPr>
        <w:t xml:space="preserve">mais que la relation s’établisse, </w:t>
      </w:r>
      <w:r w:rsidR="0096700C">
        <w:rPr>
          <w:rFonts w:ascii="Times New Roman" w:hAnsi="Times New Roman"/>
        </w:rPr>
        <w:t xml:space="preserve">se rétablisse, </w:t>
      </w:r>
      <w:r w:rsidR="000A1A30">
        <w:rPr>
          <w:rFonts w:ascii="Times New Roman" w:hAnsi="Times New Roman"/>
        </w:rPr>
        <w:t>avec le père. Et aussi avec le frère ainé, qui</w:t>
      </w:r>
      <w:r w:rsidR="00EA28BE">
        <w:rPr>
          <w:rFonts w:ascii="Times New Roman" w:hAnsi="Times New Roman"/>
        </w:rPr>
        <w:t xml:space="preserve"> est invité à se joindre à lui et à toute la fête, </w:t>
      </w:r>
      <w:r w:rsidR="00BF5CFE">
        <w:rPr>
          <w:rFonts w:ascii="Times New Roman" w:hAnsi="Times New Roman"/>
        </w:rPr>
        <w:t>dans « la symphonie et les chœurs » (25</w:t>
      </w:r>
      <w:r w:rsidR="00F73C18">
        <w:rPr>
          <w:rFonts w:ascii="Times New Roman" w:hAnsi="Times New Roman"/>
        </w:rPr>
        <w:t xml:space="preserve">, </w:t>
      </w:r>
      <w:proofErr w:type="spellStart"/>
      <w:r w:rsidR="00F73C18" w:rsidRPr="00D0361D">
        <w:rPr>
          <w:rFonts w:ascii="Times New Roman" w:hAnsi="Times New Roman"/>
          <w:i/>
        </w:rPr>
        <w:t>sym-phônia</w:t>
      </w:r>
      <w:proofErr w:type="spellEnd"/>
      <w:r w:rsidR="00F73C18">
        <w:rPr>
          <w:rFonts w:ascii="Times New Roman" w:hAnsi="Times New Roman"/>
        </w:rPr>
        <w:t xml:space="preserve">, accord ; </w:t>
      </w:r>
      <w:proofErr w:type="spellStart"/>
      <w:r w:rsidR="00F73C18" w:rsidRPr="00D0361D">
        <w:rPr>
          <w:rFonts w:ascii="Times New Roman" w:hAnsi="Times New Roman"/>
          <w:i/>
        </w:rPr>
        <w:t>sym-phônéô</w:t>
      </w:r>
      <w:proofErr w:type="spellEnd"/>
      <w:r w:rsidR="00F73C18">
        <w:rPr>
          <w:rFonts w:ascii="Times New Roman" w:hAnsi="Times New Roman"/>
        </w:rPr>
        <w:t>, être en accord</w:t>
      </w:r>
      <w:r w:rsidR="00BF5CFE">
        <w:rPr>
          <w:rFonts w:ascii="Times New Roman" w:hAnsi="Times New Roman"/>
        </w:rPr>
        <w:t xml:space="preserve">) </w:t>
      </w:r>
      <w:r w:rsidR="00EA28BE">
        <w:rPr>
          <w:rFonts w:ascii="Times New Roman" w:hAnsi="Times New Roman"/>
        </w:rPr>
        <w:t>plutôt que de tout</w:t>
      </w:r>
      <w:r w:rsidR="000620E7">
        <w:rPr>
          <w:rFonts w:ascii="Times New Roman" w:hAnsi="Times New Roman"/>
        </w:rPr>
        <w:t xml:space="preserve"> voir en termes de travail et d’obéissance à des</w:t>
      </w:r>
      <w:r w:rsidR="00EA28BE">
        <w:rPr>
          <w:rFonts w:ascii="Times New Roman" w:hAnsi="Times New Roman"/>
        </w:rPr>
        <w:t xml:space="preserve"> </w:t>
      </w:r>
      <w:r w:rsidR="00D910CC">
        <w:rPr>
          <w:rFonts w:ascii="Times New Roman" w:hAnsi="Times New Roman"/>
        </w:rPr>
        <w:t>‘</w:t>
      </w:r>
      <w:r w:rsidR="00EA28BE">
        <w:rPr>
          <w:rFonts w:ascii="Times New Roman" w:hAnsi="Times New Roman"/>
        </w:rPr>
        <w:t>commandement</w:t>
      </w:r>
      <w:r w:rsidR="000620E7">
        <w:rPr>
          <w:rFonts w:ascii="Times New Roman" w:hAnsi="Times New Roman"/>
        </w:rPr>
        <w:t>s</w:t>
      </w:r>
      <w:r w:rsidR="00D910CC">
        <w:rPr>
          <w:rFonts w:ascii="Times New Roman" w:hAnsi="Times New Roman"/>
        </w:rPr>
        <w:t>’</w:t>
      </w:r>
      <w:r w:rsidR="001F4D73">
        <w:rPr>
          <w:rFonts w:ascii="Times New Roman" w:hAnsi="Times New Roman"/>
        </w:rPr>
        <w:t>, des ‘prescriptions’</w:t>
      </w:r>
      <w:r w:rsidR="00EA28BE">
        <w:rPr>
          <w:rFonts w:ascii="Times New Roman" w:hAnsi="Times New Roman"/>
        </w:rPr>
        <w:t xml:space="preserve"> (29)</w:t>
      </w:r>
      <w:r w:rsidR="00D910CC">
        <w:rPr>
          <w:rFonts w:ascii="Times New Roman" w:hAnsi="Times New Roman"/>
        </w:rPr>
        <w:t xml:space="preserve"> (</w:t>
      </w:r>
      <w:proofErr w:type="spellStart"/>
      <w:r w:rsidR="00D910CC" w:rsidRPr="00D910CC">
        <w:rPr>
          <w:rFonts w:ascii="Times New Roman" w:hAnsi="Times New Roman"/>
          <w:i/>
        </w:rPr>
        <w:t>en-tolè</w:t>
      </w:r>
      <w:proofErr w:type="spellEnd"/>
      <w:r w:rsidR="00D910CC">
        <w:rPr>
          <w:rFonts w:ascii="Times New Roman" w:hAnsi="Times New Roman"/>
        </w:rPr>
        <w:t xml:space="preserve"> a ce sens chez </w:t>
      </w:r>
      <w:proofErr w:type="spellStart"/>
      <w:r w:rsidR="00D910CC">
        <w:rPr>
          <w:rFonts w:ascii="Times New Roman" w:hAnsi="Times New Roman"/>
        </w:rPr>
        <w:t>Lc</w:t>
      </w:r>
      <w:proofErr w:type="spellEnd"/>
      <w:r w:rsidR="00D910CC">
        <w:rPr>
          <w:rFonts w:ascii="Times New Roman" w:hAnsi="Times New Roman"/>
        </w:rPr>
        <w:t>)</w:t>
      </w:r>
      <w:r w:rsidR="00EA28BE">
        <w:rPr>
          <w:rFonts w:ascii="Times New Roman" w:hAnsi="Times New Roman"/>
        </w:rPr>
        <w:t>.</w:t>
      </w:r>
    </w:p>
    <w:p w:rsidR="000620E7" w:rsidRPr="000620E7" w:rsidRDefault="00F54E6C" w:rsidP="000620E7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29</w:t>
      </w:r>
      <w:r w:rsidR="003831AE">
        <w:rPr>
          <w:rFonts w:ascii="Times New Roman" w:hAnsi="Times New Roman"/>
          <w:i/>
        </w:rPr>
        <w:t>.08</w:t>
      </w:r>
      <w:r w:rsidR="000F4A85">
        <w:rPr>
          <w:rFonts w:ascii="Times New Roman" w:hAnsi="Times New Roman"/>
          <w:i/>
        </w:rPr>
        <w:t>.2016</w:t>
      </w:r>
    </w:p>
    <w:sectPr w:rsidR="000620E7" w:rsidRPr="000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5F"/>
    <w:rsid w:val="000620E7"/>
    <w:rsid w:val="00092C0C"/>
    <w:rsid w:val="0009355F"/>
    <w:rsid w:val="000A1A30"/>
    <w:rsid w:val="000F4A85"/>
    <w:rsid w:val="001073F9"/>
    <w:rsid w:val="001529D1"/>
    <w:rsid w:val="001A47BF"/>
    <w:rsid w:val="001C6319"/>
    <w:rsid w:val="001F4D73"/>
    <w:rsid w:val="00222C82"/>
    <w:rsid w:val="002F246E"/>
    <w:rsid w:val="00317B2B"/>
    <w:rsid w:val="00335F71"/>
    <w:rsid w:val="003831AE"/>
    <w:rsid w:val="00387C29"/>
    <w:rsid w:val="004610AE"/>
    <w:rsid w:val="00736783"/>
    <w:rsid w:val="00804AD0"/>
    <w:rsid w:val="008C7721"/>
    <w:rsid w:val="0096700C"/>
    <w:rsid w:val="009A5CBD"/>
    <w:rsid w:val="00A472C3"/>
    <w:rsid w:val="00A4796C"/>
    <w:rsid w:val="00BF5CFE"/>
    <w:rsid w:val="00CB03E7"/>
    <w:rsid w:val="00CB0DBE"/>
    <w:rsid w:val="00D0361D"/>
    <w:rsid w:val="00D27817"/>
    <w:rsid w:val="00D51249"/>
    <w:rsid w:val="00D910CC"/>
    <w:rsid w:val="00E81FD6"/>
    <w:rsid w:val="00EA28BE"/>
    <w:rsid w:val="00F54E6C"/>
    <w:rsid w:val="00F73C18"/>
    <w:rsid w:val="00F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2016-02-21T13:54:00Z</dcterms:created>
  <dcterms:modified xsi:type="dcterms:W3CDTF">2016-09-08T06:22:00Z</dcterms:modified>
</cp:coreProperties>
</file>